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E9C6" w14:textId="77777777" w:rsidR="00C51696" w:rsidRPr="00C51696" w:rsidRDefault="00C51696" w:rsidP="00C51696">
      <w:pPr>
        <w:tabs>
          <w:tab w:val="right" w:pos="9360"/>
        </w:tabs>
        <w:spacing w:after="0" w:line="240" w:lineRule="auto"/>
        <w:rPr>
          <w:rFonts w:ascii="Times New Roman" w:eastAsia="Times New Roman" w:hAnsi="Times New Roman" w:cs="Times New Roman"/>
          <w:sz w:val="24"/>
          <w:szCs w:val="20"/>
        </w:rPr>
      </w:pPr>
      <w:r w:rsidRPr="00C51696">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14:anchorId="7DDFBCEA" wp14:editId="03539A05">
                <wp:simplePos x="0" y="0"/>
                <wp:positionH relativeFrom="column">
                  <wp:posOffset>3032760</wp:posOffset>
                </wp:positionH>
                <wp:positionV relativeFrom="paragraph">
                  <wp:posOffset>99060</wp:posOffset>
                </wp:positionV>
                <wp:extent cx="3162300" cy="14782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78280"/>
                        </a:xfrm>
                        <a:prstGeom prst="rect">
                          <a:avLst/>
                        </a:prstGeom>
                        <a:solidFill>
                          <a:srgbClr val="FFFFFF"/>
                        </a:solidFill>
                        <a:ln w="9525">
                          <a:solidFill>
                            <a:srgbClr val="000000"/>
                          </a:solidFill>
                          <a:miter lim="800000"/>
                          <a:headEnd/>
                          <a:tailEnd/>
                        </a:ln>
                      </wps:spPr>
                      <wps:txbx>
                        <w:txbxContent>
                          <w:p w14:paraId="3029A4F6" w14:textId="4638C2DC" w:rsidR="00EE1E57" w:rsidRPr="00CE621B" w:rsidRDefault="00EE1E57" w:rsidP="00CE621B">
                            <w:pPr>
                              <w:spacing w:after="0"/>
                              <w:jc w:val="center"/>
                              <w:rPr>
                                <w:rFonts w:ascii="Arial" w:hAnsi="Arial" w:cs="Arial"/>
                                <w:b/>
                                <w:sz w:val="24"/>
                                <w:szCs w:val="24"/>
                              </w:rPr>
                            </w:pPr>
                            <w:r w:rsidRPr="004C1E1F">
                              <w:rPr>
                                <w:rFonts w:ascii="Arial" w:hAnsi="Arial" w:cs="Arial"/>
                                <w:b/>
                                <w:sz w:val="24"/>
                                <w:szCs w:val="24"/>
                              </w:rPr>
                              <w:t xml:space="preserve">Normandy Park </w:t>
                            </w:r>
                            <w:r>
                              <w:rPr>
                                <w:rFonts w:ascii="Arial" w:hAnsi="Arial" w:cs="Arial"/>
                                <w:b/>
                                <w:sz w:val="24"/>
                                <w:szCs w:val="24"/>
                              </w:rPr>
                              <w:t>City Council Meeting</w:t>
                            </w:r>
                            <w:r w:rsidRPr="004C1E1F">
                              <w:rPr>
                                <w:rFonts w:ascii="Arial" w:hAnsi="Arial" w:cs="Arial"/>
                                <w:b/>
                                <w:sz w:val="24"/>
                                <w:szCs w:val="24"/>
                              </w:rPr>
                              <w:br/>
                            </w:r>
                          </w:p>
                          <w:p w14:paraId="28A17464" w14:textId="51A705E1" w:rsidR="00EE1E57" w:rsidRPr="00EA449A" w:rsidRDefault="00EE1E57" w:rsidP="009D68CE">
                            <w:pPr>
                              <w:spacing w:after="0" w:line="240" w:lineRule="auto"/>
                              <w:rPr>
                                <w:rFonts w:ascii="Arial" w:eastAsia="Times New Roman" w:hAnsi="Arial" w:cs="Arial"/>
                                <w:sz w:val="24"/>
                                <w:szCs w:val="20"/>
                              </w:rPr>
                            </w:pPr>
                            <w:r w:rsidRPr="00EA449A">
                              <w:rPr>
                                <w:rFonts w:ascii="Arial" w:eastAsia="Times New Roman" w:hAnsi="Arial" w:cs="Arial"/>
                                <w:sz w:val="24"/>
                                <w:szCs w:val="20"/>
                              </w:rPr>
                              <w:t xml:space="preserve">Meeting Date: </w:t>
                            </w:r>
                            <w:r w:rsidRPr="00EA449A">
                              <w:rPr>
                                <w:rFonts w:ascii="Arial" w:eastAsia="Times New Roman" w:hAnsi="Arial" w:cs="Arial"/>
                                <w:sz w:val="24"/>
                                <w:szCs w:val="20"/>
                              </w:rPr>
                              <w:tab/>
                            </w:r>
                            <w:r w:rsidR="00C24870">
                              <w:rPr>
                                <w:rFonts w:ascii="Arial" w:eastAsia="Times New Roman" w:hAnsi="Arial" w:cs="Arial"/>
                                <w:sz w:val="24"/>
                                <w:szCs w:val="20"/>
                              </w:rPr>
                              <w:t>August 10</w:t>
                            </w:r>
                            <w:r w:rsidRPr="00EA449A">
                              <w:rPr>
                                <w:rFonts w:ascii="Arial" w:eastAsia="Times New Roman" w:hAnsi="Arial" w:cs="Arial"/>
                                <w:sz w:val="24"/>
                                <w:szCs w:val="20"/>
                              </w:rPr>
                              <w:t>, 2021</w:t>
                            </w:r>
                          </w:p>
                          <w:p w14:paraId="54FADC1F" w14:textId="77777777" w:rsidR="00EE1E57" w:rsidRPr="00EA449A" w:rsidRDefault="00EE1E57" w:rsidP="009D68CE">
                            <w:pPr>
                              <w:spacing w:after="0" w:line="240" w:lineRule="auto"/>
                              <w:rPr>
                                <w:rFonts w:ascii="Arial" w:eastAsia="Times New Roman" w:hAnsi="Arial" w:cs="Arial"/>
                                <w:sz w:val="24"/>
                                <w:szCs w:val="20"/>
                              </w:rPr>
                            </w:pPr>
                          </w:p>
                          <w:p w14:paraId="36DB6927" w14:textId="77777777" w:rsidR="00EE1E57" w:rsidRPr="00EA449A" w:rsidRDefault="00EE1E57" w:rsidP="009D68CE">
                            <w:pPr>
                              <w:spacing w:after="0" w:line="240" w:lineRule="auto"/>
                              <w:rPr>
                                <w:rFonts w:ascii="Arial" w:eastAsia="Times New Roman" w:hAnsi="Arial" w:cs="Arial"/>
                                <w:sz w:val="24"/>
                                <w:szCs w:val="20"/>
                              </w:rPr>
                            </w:pPr>
                            <w:r w:rsidRPr="00EA449A">
                              <w:rPr>
                                <w:rFonts w:ascii="Arial" w:eastAsia="Times New Roman" w:hAnsi="Arial" w:cs="Arial"/>
                                <w:sz w:val="24"/>
                                <w:szCs w:val="20"/>
                              </w:rPr>
                              <w:t xml:space="preserve">Agenda Category: </w:t>
                            </w:r>
                            <w:r w:rsidRPr="00EA449A">
                              <w:rPr>
                                <w:rFonts w:ascii="Arial" w:eastAsia="Times New Roman" w:hAnsi="Arial" w:cs="Arial"/>
                                <w:sz w:val="24"/>
                                <w:szCs w:val="20"/>
                              </w:rPr>
                              <w:tab/>
                            </w:r>
                            <w:r>
                              <w:rPr>
                                <w:rFonts w:ascii="Arial" w:eastAsia="Times New Roman" w:hAnsi="Arial" w:cs="Arial"/>
                                <w:sz w:val="24"/>
                                <w:szCs w:val="20"/>
                              </w:rPr>
                              <w:t xml:space="preserve">New Business </w:t>
                            </w:r>
                          </w:p>
                          <w:p w14:paraId="1A5DD97B" w14:textId="77777777" w:rsidR="00EE1E57" w:rsidRPr="00EA449A" w:rsidRDefault="00EE1E57" w:rsidP="009D68CE">
                            <w:pPr>
                              <w:spacing w:after="0" w:line="240" w:lineRule="auto"/>
                              <w:rPr>
                                <w:rFonts w:ascii="Arial" w:eastAsia="Times New Roman" w:hAnsi="Arial" w:cs="Arial"/>
                                <w:sz w:val="24"/>
                                <w:szCs w:val="20"/>
                              </w:rPr>
                            </w:pPr>
                          </w:p>
                          <w:p w14:paraId="48AA4DC1" w14:textId="27D09B45" w:rsidR="00EE1E57" w:rsidRPr="00DA5B3C" w:rsidRDefault="00EE1E57" w:rsidP="009D68CE">
                            <w:pPr>
                              <w:rPr>
                                <w:rFonts w:ascii="Arial" w:hAnsi="Arial" w:cs="Arial"/>
                              </w:rPr>
                            </w:pPr>
                            <w:r w:rsidRPr="00EA449A">
                              <w:rPr>
                                <w:rFonts w:ascii="Arial" w:eastAsia="Times New Roman" w:hAnsi="Arial" w:cs="Arial"/>
                                <w:sz w:val="24"/>
                                <w:szCs w:val="20"/>
                              </w:rPr>
                              <w:t>Agenda Bill #:</w:t>
                            </w:r>
                            <w:r w:rsidRPr="00EA449A">
                              <w:rPr>
                                <w:rFonts w:ascii="Arial" w:eastAsia="Times New Roman" w:hAnsi="Arial" w:cs="Arial"/>
                                <w:sz w:val="24"/>
                                <w:szCs w:val="20"/>
                              </w:rPr>
                              <w:tab/>
                            </w:r>
                            <w:r w:rsidR="00D7127F">
                              <w:rPr>
                                <w:rFonts w:ascii="Arial" w:eastAsia="Times New Roman" w:hAnsi="Arial" w:cs="Arial"/>
                                <w:sz w:val="24"/>
                                <w:szCs w:val="20"/>
                              </w:rPr>
                              <w:t>793</w:t>
                            </w:r>
                          </w:p>
                          <w:p w14:paraId="4875BD87" w14:textId="77777777" w:rsidR="00EE1E57" w:rsidRPr="00DA5B3C" w:rsidRDefault="00EE1E57" w:rsidP="00C51696">
                            <w:pPr>
                              <w:rPr>
                                <w:rFonts w:ascii="Arial" w:hAnsi="Arial" w:cs="Arial"/>
                              </w:rPr>
                            </w:pPr>
                          </w:p>
                          <w:p w14:paraId="67F4CAC4" w14:textId="77777777" w:rsidR="00EE1E57" w:rsidRPr="00DA5B3C" w:rsidRDefault="00EE1E57" w:rsidP="00C5169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FBCEA" id="_x0000_t202" coordsize="21600,21600" o:spt="202" path="m,l,21600r21600,l21600,xe">
                <v:stroke joinstyle="miter"/>
                <v:path gradientshapeok="t" o:connecttype="rect"/>
              </v:shapetype>
              <v:shape id="Text Box 2" o:spid="_x0000_s1026" type="#_x0000_t202" style="position:absolute;margin-left:238.8pt;margin-top:7.8pt;width:249pt;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xoKwIAAFE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">
                <v:textbox>
                  <w:txbxContent>
                    <w:p w14:paraId="3029A4F6" w14:textId="4638C2DC" w:rsidR="00EE1E57" w:rsidRPr="00CE621B" w:rsidRDefault="00EE1E57" w:rsidP="00CE621B">
                      <w:pPr>
                        <w:spacing w:after="0"/>
                        <w:jc w:val="center"/>
                        <w:rPr>
                          <w:rFonts w:ascii="Arial" w:hAnsi="Arial" w:cs="Arial"/>
                          <w:b/>
                          <w:sz w:val="24"/>
                          <w:szCs w:val="24"/>
                        </w:rPr>
                      </w:pPr>
                      <w:r w:rsidRPr="004C1E1F">
                        <w:rPr>
                          <w:rFonts w:ascii="Arial" w:hAnsi="Arial" w:cs="Arial"/>
                          <w:b/>
                          <w:sz w:val="24"/>
                          <w:szCs w:val="24"/>
                        </w:rPr>
                        <w:t xml:space="preserve">Normandy Park </w:t>
                      </w:r>
                      <w:r>
                        <w:rPr>
                          <w:rFonts w:ascii="Arial" w:hAnsi="Arial" w:cs="Arial"/>
                          <w:b/>
                          <w:sz w:val="24"/>
                          <w:szCs w:val="24"/>
                        </w:rPr>
                        <w:t>City Council Meeting</w:t>
                      </w:r>
                      <w:r w:rsidRPr="004C1E1F">
                        <w:rPr>
                          <w:rFonts w:ascii="Arial" w:hAnsi="Arial" w:cs="Arial"/>
                          <w:b/>
                          <w:sz w:val="24"/>
                          <w:szCs w:val="24"/>
                        </w:rPr>
                        <w:br/>
                      </w:r>
                    </w:p>
                    <w:p w14:paraId="28A17464" w14:textId="51A705E1" w:rsidR="00EE1E57" w:rsidRPr="00EA449A" w:rsidRDefault="00EE1E57" w:rsidP="009D68CE">
                      <w:pPr>
                        <w:spacing w:after="0" w:line="240" w:lineRule="auto"/>
                        <w:rPr>
                          <w:rFonts w:ascii="Arial" w:eastAsia="Times New Roman" w:hAnsi="Arial" w:cs="Arial"/>
                          <w:sz w:val="24"/>
                          <w:szCs w:val="20"/>
                        </w:rPr>
                      </w:pPr>
                      <w:r w:rsidRPr="00EA449A">
                        <w:rPr>
                          <w:rFonts w:ascii="Arial" w:eastAsia="Times New Roman" w:hAnsi="Arial" w:cs="Arial"/>
                          <w:sz w:val="24"/>
                          <w:szCs w:val="20"/>
                        </w:rPr>
                        <w:t xml:space="preserve">Meeting Date: </w:t>
                      </w:r>
                      <w:r w:rsidRPr="00EA449A">
                        <w:rPr>
                          <w:rFonts w:ascii="Arial" w:eastAsia="Times New Roman" w:hAnsi="Arial" w:cs="Arial"/>
                          <w:sz w:val="24"/>
                          <w:szCs w:val="20"/>
                        </w:rPr>
                        <w:tab/>
                      </w:r>
                      <w:r w:rsidR="00C24870">
                        <w:rPr>
                          <w:rFonts w:ascii="Arial" w:eastAsia="Times New Roman" w:hAnsi="Arial" w:cs="Arial"/>
                          <w:sz w:val="24"/>
                          <w:szCs w:val="20"/>
                        </w:rPr>
                        <w:t>August 10</w:t>
                      </w:r>
                      <w:r w:rsidRPr="00EA449A">
                        <w:rPr>
                          <w:rFonts w:ascii="Arial" w:eastAsia="Times New Roman" w:hAnsi="Arial" w:cs="Arial"/>
                          <w:sz w:val="24"/>
                          <w:szCs w:val="20"/>
                        </w:rPr>
                        <w:t>, 2021</w:t>
                      </w:r>
                    </w:p>
                    <w:p w14:paraId="54FADC1F" w14:textId="77777777" w:rsidR="00EE1E57" w:rsidRPr="00EA449A" w:rsidRDefault="00EE1E57" w:rsidP="009D68CE">
                      <w:pPr>
                        <w:spacing w:after="0" w:line="240" w:lineRule="auto"/>
                        <w:rPr>
                          <w:rFonts w:ascii="Arial" w:eastAsia="Times New Roman" w:hAnsi="Arial" w:cs="Arial"/>
                          <w:sz w:val="24"/>
                          <w:szCs w:val="20"/>
                        </w:rPr>
                      </w:pPr>
                    </w:p>
                    <w:p w14:paraId="36DB6927" w14:textId="77777777" w:rsidR="00EE1E57" w:rsidRPr="00EA449A" w:rsidRDefault="00EE1E57" w:rsidP="009D68CE">
                      <w:pPr>
                        <w:spacing w:after="0" w:line="240" w:lineRule="auto"/>
                        <w:rPr>
                          <w:rFonts w:ascii="Arial" w:eastAsia="Times New Roman" w:hAnsi="Arial" w:cs="Arial"/>
                          <w:sz w:val="24"/>
                          <w:szCs w:val="20"/>
                        </w:rPr>
                      </w:pPr>
                      <w:r w:rsidRPr="00EA449A">
                        <w:rPr>
                          <w:rFonts w:ascii="Arial" w:eastAsia="Times New Roman" w:hAnsi="Arial" w:cs="Arial"/>
                          <w:sz w:val="24"/>
                          <w:szCs w:val="20"/>
                        </w:rPr>
                        <w:t xml:space="preserve">Agenda Category: </w:t>
                      </w:r>
                      <w:r w:rsidRPr="00EA449A">
                        <w:rPr>
                          <w:rFonts w:ascii="Arial" w:eastAsia="Times New Roman" w:hAnsi="Arial" w:cs="Arial"/>
                          <w:sz w:val="24"/>
                          <w:szCs w:val="20"/>
                        </w:rPr>
                        <w:tab/>
                      </w:r>
                      <w:r>
                        <w:rPr>
                          <w:rFonts w:ascii="Arial" w:eastAsia="Times New Roman" w:hAnsi="Arial" w:cs="Arial"/>
                          <w:sz w:val="24"/>
                          <w:szCs w:val="20"/>
                        </w:rPr>
                        <w:t xml:space="preserve">New Business </w:t>
                      </w:r>
                    </w:p>
                    <w:p w14:paraId="1A5DD97B" w14:textId="77777777" w:rsidR="00EE1E57" w:rsidRPr="00EA449A" w:rsidRDefault="00EE1E57" w:rsidP="009D68CE">
                      <w:pPr>
                        <w:spacing w:after="0" w:line="240" w:lineRule="auto"/>
                        <w:rPr>
                          <w:rFonts w:ascii="Arial" w:eastAsia="Times New Roman" w:hAnsi="Arial" w:cs="Arial"/>
                          <w:sz w:val="24"/>
                          <w:szCs w:val="20"/>
                        </w:rPr>
                      </w:pPr>
                    </w:p>
                    <w:p w14:paraId="48AA4DC1" w14:textId="27D09B45" w:rsidR="00EE1E57" w:rsidRPr="00DA5B3C" w:rsidRDefault="00EE1E57" w:rsidP="009D68CE">
                      <w:pPr>
                        <w:rPr>
                          <w:rFonts w:ascii="Arial" w:hAnsi="Arial" w:cs="Arial"/>
                        </w:rPr>
                      </w:pPr>
                      <w:r w:rsidRPr="00EA449A">
                        <w:rPr>
                          <w:rFonts w:ascii="Arial" w:eastAsia="Times New Roman" w:hAnsi="Arial" w:cs="Arial"/>
                          <w:sz w:val="24"/>
                          <w:szCs w:val="20"/>
                        </w:rPr>
                        <w:t>Agenda Bill #:</w:t>
                      </w:r>
                      <w:r w:rsidRPr="00EA449A">
                        <w:rPr>
                          <w:rFonts w:ascii="Arial" w:eastAsia="Times New Roman" w:hAnsi="Arial" w:cs="Arial"/>
                          <w:sz w:val="24"/>
                          <w:szCs w:val="20"/>
                        </w:rPr>
                        <w:tab/>
                      </w:r>
                      <w:r w:rsidR="00D7127F">
                        <w:rPr>
                          <w:rFonts w:ascii="Arial" w:eastAsia="Times New Roman" w:hAnsi="Arial" w:cs="Arial"/>
                          <w:sz w:val="24"/>
                          <w:szCs w:val="20"/>
                        </w:rPr>
                        <w:t>793</w:t>
                      </w:r>
                    </w:p>
                    <w:p w14:paraId="4875BD87" w14:textId="77777777" w:rsidR="00EE1E57" w:rsidRPr="00DA5B3C" w:rsidRDefault="00EE1E57" w:rsidP="00C51696">
                      <w:pPr>
                        <w:rPr>
                          <w:rFonts w:ascii="Arial" w:hAnsi="Arial" w:cs="Arial"/>
                        </w:rPr>
                      </w:pPr>
                    </w:p>
                    <w:p w14:paraId="67F4CAC4" w14:textId="77777777" w:rsidR="00EE1E57" w:rsidRPr="00DA5B3C" w:rsidRDefault="00EE1E57" w:rsidP="00C51696">
                      <w:pPr>
                        <w:rPr>
                          <w:rFonts w:ascii="Arial" w:hAnsi="Arial" w:cs="Arial"/>
                        </w:rPr>
                      </w:pPr>
                    </w:p>
                  </w:txbxContent>
                </v:textbox>
              </v:shape>
            </w:pict>
          </mc:Fallback>
        </mc:AlternateContent>
      </w:r>
      <w:r w:rsidRPr="00C51696">
        <w:rPr>
          <w:rFonts w:ascii="Times New Roman" w:eastAsia="Times New Roman" w:hAnsi="Times New Roman" w:cs="Times New Roman"/>
          <w:noProof/>
          <w:sz w:val="24"/>
          <w:szCs w:val="20"/>
        </w:rPr>
        <w:drawing>
          <wp:inline distT="0" distB="0" distL="0" distR="0" wp14:anchorId="61F5700E" wp14:editId="1FD8A10E">
            <wp:extent cx="2381250" cy="1362075"/>
            <wp:effectExtent l="0" t="0" r="0" b="9525"/>
            <wp:docPr id="1" name="Picture 1" descr="City of Normandy Park 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ty of Normandy Park CMYK-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362075"/>
                    </a:xfrm>
                    <a:prstGeom prst="rect">
                      <a:avLst/>
                    </a:prstGeom>
                    <a:noFill/>
                    <a:ln>
                      <a:noFill/>
                    </a:ln>
                  </pic:spPr>
                </pic:pic>
              </a:graphicData>
            </a:graphic>
          </wp:inline>
        </w:drawing>
      </w:r>
    </w:p>
    <w:p w14:paraId="50C31E08" w14:textId="77777777" w:rsidR="00C51696" w:rsidRPr="00F33DBE" w:rsidRDefault="00C51696" w:rsidP="00C51696">
      <w:pPr>
        <w:tabs>
          <w:tab w:val="right" w:pos="9360"/>
        </w:tabs>
        <w:spacing w:after="0" w:line="240" w:lineRule="auto"/>
        <w:rPr>
          <w:rFonts w:ascii="Arial" w:eastAsia="Times New Roman" w:hAnsi="Arial" w:cs="Arial"/>
          <w:sz w:val="20"/>
          <w:szCs w:val="20"/>
        </w:rPr>
      </w:pPr>
      <w:r w:rsidRPr="00C51696">
        <w:rPr>
          <w:rFonts w:ascii="Times New Roman" w:eastAsia="Times New Roman" w:hAnsi="Times New Roman" w:cs="Times New Roman"/>
          <w:sz w:val="24"/>
          <w:szCs w:val="20"/>
        </w:rPr>
        <w:t xml:space="preserve"> </w:t>
      </w:r>
    </w:p>
    <w:p w14:paraId="6863EF39" w14:textId="77777777" w:rsidR="00C51696" w:rsidRPr="00F33DBE" w:rsidRDefault="00C51696" w:rsidP="00C51696">
      <w:pPr>
        <w:autoSpaceDE w:val="0"/>
        <w:autoSpaceDN w:val="0"/>
        <w:adjustRightInd w:val="0"/>
        <w:spacing w:after="0" w:line="240" w:lineRule="auto"/>
        <w:rPr>
          <w:rFonts w:ascii="Arial" w:eastAsia="Times New Roman" w:hAnsi="Arial" w:cs="Arial"/>
          <w:b/>
          <w:sz w:val="20"/>
          <w:szCs w:val="20"/>
          <w:u w:val="single"/>
        </w:rPr>
      </w:pPr>
    </w:p>
    <w:p w14:paraId="64737F00" w14:textId="77777777" w:rsidR="004B2D53" w:rsidRPr="00CE621B" w:rsidRDefault="004B2D53" w:rsidP="004B2D53">
      <w:pPr>
        <w:autoSpaceDE w:val="0"/>
        <w:autoSpaceDN w:val="0"/>
        <w:adjustRightInd w:val="0"/>
        <w:spacing w:after="0" w:line="240" w:lineRule="auto"/>
        <w:ind w:left="1350" w:hanging="1350"/>
        <w:jc w:val="both"/>
        <w:rPr>
          <w:rFonts w:ascii="Arial" w:eastAsia="Times New Roman" w:hAnsi="Arial" w:cs="Arial"/>
          <w:b/>
          <w:sz w:val="24"/>
          <w:szCs w:val="24"/>
          <w:u w:val="single"/>
        </w:rPr>
      </w:pPr>
    </w:p>
    <w:p w14:paraId="3CFD3A2C" w14:textId="5E96F57B" w:rsidR="004B2D53" w:rsidRPr="00CE621B" w:rsidRDefault="004B2D53" w:rsidP="00610C33">
      <w:pPr>
        <w:autoSpaceDE w:val="0"/>
        <w:autoSpaceDN w:val="0"/>
        <w:adjustRightInd w:val="0"/>
        <w:spacing w:after="0" w:line="240" w:lineRule="auto"/>
        <w:ind w:left="1260" w:hanging="1260"/>
        <w:jc w:val="both"/>
        <w:rPr>
          <w:rFonts w:ascii="Arial" w:eastAsia="Times New Roman" w:hAnsi="Arial" w:cs="Arial"/>
          <w:sz w:val="24"/>
          <w:szCs w:val="24"/>
        </w:rPr>
      </w:pPr>
      <w:r w:rsidRPr="00CE621B">
        <w:rPr>
          <w:rFonts w:ascii="Arial" w:eastAsia="Times New Roman" w:hAnsi="Arial" w:cs="Arial"/>
          <w:b/>
          <w:sz w:val="24"/>
          <w:szCs w:val="24"/>
          <w:u w:val="single"/>
        </w:rPr>
        <w:t>SUBJECT</w:t>
      </w:r>
      <w:r w:rsidRPr="00CE621B">
        <w:rPr>
          <w:rFonts w:ascii="Arial" w:eastAsia="Times New Roman" w:hAnsi="Arial" w:cs="Arial"/>
          <w:sz w:val="24"/>
          <w:szCs w:val="24"/>
        </w:rPr>
        <w:t xml:space="preserve">: </w:t>
      </w:r>
      <w:r w:rsidR="00610C33">
        <w:rPr>
          <w:rFonts w:ascii="Arial" w:eastAsia="Times New Roman" w:hAnsi="Arial" w:cs="Arial"/>
          <w:sz w:val="24"/>
          <w:szCs w:val="24"/>
        </w:rPr>
        <w:t xml:space="preserve">Directing </w:t>
      </w:r>
      <w:r w:rsidR="00EC55F8">
        <w:rPr>
          <w:rFonts w:ascii="Arial" w:eastAsia="Times New Roman" w:hAnsi="Arial" w:cs="Arial"/>
          <w:sz w:val="24"/>
          <w:szCs w:val="24"/>
        </w:rPr>
        <w:t xml:space="preserve">a </w:t>
      </w:r>
      <w:r w:rsidR="00610C33">
        <w:rPr>
          <w:rFonts w:ascii="Arial" w:eastAsia="Times New Roman" w:hAnsi="Arial" w:cs="Arial"/>
          <w:sz w:val="24"/>
          <w:szCs w:val="24"/>
        </w:rPr>
        <w:t xml:space="preserve">Type V </w:t>
      </w:r>
      <w:r w:rsidR="00EE33ED">
        <w:rPr>
          <w:rFonts w:ascii="Arial" w:eastAsia="Times New Roman" w:hAnsi="Arial" w:cs="Arial"/>
          <w:sz w:val="24"/>
          <w:szCs w:val="24"/>
        </w:rPr>
        <w:t xml:space="preserve">code amendment work </w:t>
      </w:r>
      <w:r w:rsidR="00EC55F8">
        <w:rPr>
          <w:rFonts w:ascii="Arial" w:eastAsia="Times New Roman" w:hAnsi="Arial" w:cs="Arial"/>
          <w:sz w:val="24"/>
          <w:szCs w:val="24"/>
        </w:rPr>
        <w:t xml:space="preserve">item to the </w:t>
      </w:r>
      <w:r w:rsidRPr="00CE621B">
        <w:rPr>
          <w:rFonts w:ascii="Arial" w:eastAsia="Times New Roman" w:hAnsi="Arial" w:cs="Arial"/>
          <w:sz w:val="24"/>
          <w:szCs w:val="24"/>
        </w:rPr>
        <w:t>Planning Commission</w:t>
      </w:r>
      <w:r w:rsidR="00AD2208">
        <w:rPr>
          <w:rFonts w:ascii="Arial" w:eastAsia="Times New Roman" w:hAnsi="Arial" w:cs="Arial"/>
          <w:sz w:val="24"/>
          <w:szCs w:val="24"/>
        </w:rPr>
        <w:t xml:space="preserve"> to comply with </w:t>
      </w:r>
      <w:r w:rsidR="008C45F8">
        <w:rPr>
          <w:rFonts w:ascii="Arial" w:eastAsia="Times New Roman" w:hAnsi="Arial" w:cs="Arial"/>
          <w:sz w:val="24"/>
          <w:szCs w:val="24"/>
        </w:rPr>
        <w:t xml:space="preserve">state legislation in </w:t>
      </w:r>
      <w:hyperlink r:id="rId9" w:history="1">
        <w:r w:rsidR="008C45F8" w:rsidRPr="00A24959">
          <w:rPr>
            <w:rStyle w:val="Hyperlink"/>
            <w:rFonts w:ascii="Arial" w:eastAsia="Times New Roman" w:hAnsi="Arial" w:cs="Arial"/>
            <w:sz w:val="24"/>
            <w:szCs w:val="24"/>
          </w:rPr>
          <w:t>E2SHB 1220</w:t>
        </w:r>
      </w:hyperlink>
      <w:r w:rsidR="008C45F8">
        <w:rPr>
          <w:rFonts w:ascii="Arial" w:eastAsia="Times New Roman" w:hAnsi="Arial" w:cs="Arial"/>
          <w:sz w:val="24"/>
          <w:szCs w:val="24"/>
        </w:rPr>
        <w:t xml:space="preserve"> regarding </w:t>
      </w:r>
      <w:r w:rsidR="004E281A">
        <w:rPr>
          <w:rFonts w:ascii="Arial" w:eastAsia="Times New Roman" w:hAnsi="Arial" w:cs="Arial"/>
          <w:sz w:val="24"/>
          <w:szCs w:val="24"/>
        </w:rPr>
        <w:t xml:space="preserve">code provisions for </w:t>
      </w:r>
      <w:r w:rsidR="00EE33ED">
        <w:rPr>
          <w:rFonts w:ascii="Arial" w:eastAsia="Times New Roman" w:hAnsi="Arial" w:cs="Arial"/>
          <w:sz w:val="24"/>
          <w:szCs w:val="24"/>
        </w:rPr>
        <w:t>newly legislated</w:t>
      </w:r>
      <w:r w:rsidR="0043798D">
        <w:rPr>
          <w:rFonts w:ascii="Arial" w:eastAsia="Times New Roman" w:hAnsi="Arial" w:cs="Arial"/>
          <w:sz w:val="24"/>
          <w:szCs w:val="24"/>
        </w:rPr>
        <w:t xml:space="preserve"> </w:t>
      </w:r>
      <w:r w:rsidR="008C45F8">
        <w:rPr>
          <w:rFonts w:ascii="Arial" w:eastAsia="Times New Roman" w:hAnsi="Arial" w:cs="Arial"/>
          <w:sz w:val="24"/>
          <w:szCs w:val="24"/>
        </w:rPr>
        <w:t xml:space="preserve">supportive </w:t>
      </w:r>
      <w:r w:rsidR="00AD2208">
        <w:rPr>
          <w:rFonts w:ascii="Arial" w:eastAsia="Times New Roman" w:hAnsi="Arial" w:cs="Arial"/>
          <w:sz w:val="24"/>
          <w:szCs w:val="24"/>
        </w:rPr>
        <w:t>housing types</w:t>
      </w:r>
      <w:r w:rsidR="008C45F8">
        <w:rPr>
          <w:rFonts w:ascii="Arial" w:eastAsia="Times New Roman" w:hAnsi="Arial" w:cs="Arial"/>
          <w:sz w:val="24"/>
          <w:szCs w:val="24"/>
        </w:rPr>
        <w:t>.</w:t>
      </w:r>
    </w:p>
    <w:p w14:paraId="59AD6DF1" w14:textId="77777777" w:rsidR="004B2D53" w:rsidRPr="00CE621B" w:rsidRDefault="004B2D53" w:rsidP="004B2D53">
      <w:pPr>
        <w:autoSpaceDE w:val="0"/>
        <w:autoSpaceDN w:val="0"/>
        <w:adjustRightInd w:val="0"/>
        <w:spacing w:after="0" w:line="240" w:lineRule="auto"/>
        <w:rPr>
          <w:rFonts w:ascii="Arial" w:eastAsia="Times New Roman" w:hAnsi="Arial" w:cs="Arial"/>
          <w:sz w:val="24"/>
          <w:szCs w:val="24"/>
        </w:rPr>
      </w:pPr>
    </w:p>
    <w:p w14:paraId="6D5FAD16" w14:textId="07773995" w:rsidR="004B2D53" w:rsidRPr="00CE621B" w:rsidRDefault="004B2D53" w:rsidP="004B2D53">
      <w:pPr>
        <w:autoSpaceDE w:val="0"/>
        <w:autoSpaceDN w:val="0"/>
        <w:adjustRightInd w:val="0"/>
        <w:spacing w:after="0" w:line="240" w:lineRule="auto"/>
        <w:rPr>
          <w:rFonts w:ascii="Arial" w:eastAsia="Times New Roman" w:hAnsi="Arial" w:cs="Arial"/>
          <w:b/>
          <w:sz w:val="24"/>
          <w:szCs w:val="24"/>
          <w:u w:val="single"/>
        </w:rPr>
      </w:pPr>
      <w:r w:rsidRPr="00CE621B">
        <w:rPr>
          <w:rFonts w:ascii="Arial" w:eastAsia="Times New Roman" w:hAnsi="Arial" w:cs="Arial"/>
          <w:b/>
          <w:sz w:val="24"/>
          <w:szCs w:val="24"/>
          <w:u w:val="single"/>
        </w:rPr>
        <w:t>ATTACHMENTS:</w:t>
      </w:r>
    </w:p>
    <w:p w14:paraId="0A800C79" w14:textId="77777777" w:rsidR="004B2D53" w:rsidRPr="00CE621B" w:rsidRDefault="004B2D53" w:rsidP="004B2D53">
      <w:pPr>
        <w:autoSpaceDE w:val="0"/>
        <w:autoSpaceDN w:val="0"/>
        <w:adjustRightInd w:val="0"/>
        <w:spacing w:after="0" w:line="240" w:lineRule="auto"/>
        <w:rPr>
          <w:rFonts w:ascii="Arial" w:eastAsia="Times New Roman" w:hAnsi="Arial" w:cs="Arial"/>
          <w:sz w:val="24"/>
          <w:szCs w:val="24"/>
        </w:rPr>
      </w:pPr>
    </w:p>
    <w:p w14:paraId="6D6B2B96" w14:textId="6A050164" w:rsidR="004B2D53" w:rsidRPr="00691F55" w:rsidRDefault="008C45F8" w:rsidP="00691F55">
      <w:pPr>
        <w:pStyle w:val="ListParagraph"/>
        <w:numPr>
          <w:ilvl w:val="0"/>
          <w:numId w:val="24"/>
        </w:numPr>
        <w:autoSpaceDE w:val="0"/>
        <w:autoSpaceDN w:val="0"/>
        <w:adjustRightInd w:val="0"/>
        <w:spacing w:after="0" w:line="240" w:lineRule="auto"/>
        <w:jc w:val="both"/>
        <w:rPr>
          <w:rFonts w:ascii="Arial" w:eastAsia="Times New Roman" w:hAnsi="Arial" w:cs="Arial"/>
          <w:b/>
          <w:bCs/>
          <w:sz w:val="24"/>
          <w:szCs w:val="24"/>
          <w:u w:val="single"/>
        </w:rPr>
      </w:pPr>
      <w:r>
        <w:rPr>
          <w:rFonts w:ascii="Arial" w:eastAsia="Times New Roman" w:hAnsi="Arial" w:cs="Arial"/>
          <w:sz w:val="24"/>
          <w:szCs w:val="24"/>
        </w:rPr>
        <w:t>E2SHB 1220</w:t>
      </w:r>
    </w:p>
    <w:p w14:paraId="43740B15" w14:textId="77777777" w:rsidR="004B2D53" w:rsidRPr="00CE621B" w:rsidRDefault="004B2D53" w:rsidP="004B2D53">
      <w:pPr>
        <w:tabs>
          <w:tab w:val="right" w:pos="8550"/>
        </w:tabs>
        <w:spacing w:after="0" w:line="240" w:lineRule="auto"/>
        <w:rPr>
          <w:rFonts w:ascii="Arial" w:eastAsia="Times New Roman" w:hAnsi="Arial" w:cs="Arial"/>
          <w:sz w:val="24"/>
          <w:szCs w:val="24"/>
        </w:rPr>
      </w:pPr>
    </w:p>
    <w:p w14:paraId="55DA0C8E" w14:textId="77777777" w:rsidR="004B2D53" w:rsidRPr="00CE621B" w:rsidRDefault="004B2D53" w:rsidP="004B2D53">
      <w:pPr>
        <w:tabs>
          <w:tab w:val="right" w:pos="8550"/>
        </w:tabs>
        <w:spacing w:after="0" w:line="240" w:lineRule="auto"/>
        <w:rPr>
          <w:rFonts w:ascii="Arial" w:eastAsia="Times New Roman" w:hAnsi="Arial" w:cs="Arial"/>
          <w:sz w:val="24"/>
          <w:szCs w:val="24"/>
        </w:rPr>
      </w:pPr>
      <w:r w:rsidRPr="00CE621B">
        <w:rPr>
          <w:rFonts w:ascii="Arial" w:eastAsia="Times New Roman" w:hAnsi="Arial" w:cs="Arial"/>
          <w:b/>
          <w:sz w:val="24"/>
          <w:szCs w:val="24"/>
          <w:u w:val="single"/>
        </w:rPr>
        <w:t>PRESENTED BY</w:t>
      </w:r>
      <w:r w:rsidRPr="00CE621B">
        <w:rPr>
          <w:rFonts w:ascii="Arial" w:eastAsia="Times New Roman" w:hAnsi="Arial" w:cs="Arial"/>
          <w:sz w:val="24"/>
          <w:szCs w:val="24"/>
        </w:rPr>
        <w:t>: Nicholas Matz AICP, Community Development Director</w:t>
      </w:r>
    </w:p>
    <w:p w14:paraId="29207AF4" w14:textId="77777777" w:rsidR="004B2D53" w:rsidRPr="00CE621B" w:rsidRDefault="004B2D53" w:rsidP="004B2D53">
      <w:pPr>
        <w:tabs>
          <w:tab w:val="right" w:pos="8550"/>
        </w:tabs>
        <w:spacing w:after="0" w:line="240" w:lineRule="auto"/>
        <w:rPr>
          <w:rFonts w:ascii="Arial" w:eastAsia="Times New Roman" w:hAnsi="Arial" w:cs="Arial"/>
          <w:sz w:val="24"/>
          <w:szCs w:val="24"/>
        </w:rPr>
      </w:pPr>
    </w:p>
    <w:p w14:paraId="5E19B489" w14:textId="009E19B3" w:rsidR="004B2D53" w:rsidRPr="00CE621B" w:rsidRDefault="004B2D53" w:rsidP="004B2D53">
      <w:pPr>
        <w:tabs>
          <w:tab w:val="right" w:pos="8550"/>
        </w:tabs>
        <w:spacing w:after="0" w:line="240" w:lineRule="auto"/>
        <w:rPr>
          <w:rFonts w:ascii="Arial" w:eastAsia="Times New Roman" w:hAnsi="Arial" w:cs="Arial"/>
          <w:sz w:val="24"/>
          <w:szCs w:val="24"/>
        </w:rPr>
      </w:pPr>
      <w:r w:rsidRPr="00CE621B">
        <w:rPr>
          <w:rFonts w:ascii="Arial" w:eastAsia="Times New Roman" w:hAnsi="Arial" w:cs="Arial"/>
          <w:b/>
          <w:sz w:val="24"/>
          <w:szCs w:val="24"/>
          <w:u w:val="single"/>
        </w:rPr>
        <w:t>REVIEWED BY</w:t>
      </w:r>
      <w:r w:rsidR="008C45F8">
        <w:rPr>
          <w:rFonts w:ascii="Arial" w:eastAsia="Times New Roman" w:hAnsi="Arial" w:cs="Arial"/>
          <w:sz w:val="24"/>
          <w:szCs w:val="24"/>
        </w:rPr>
        <w:t xml:space="preserve">: </w:t>
      </w:r>
      <w:r w:rsidRPr="00CE621B">
        <w:rPr>
          <w:rFonts w:ascii="Arial" w:eastAsia="Times New Roman" w:hAnsi="Arial" w:cs="Arial"/>
          <w:sz w:val="24"/>
          <w:szCs w:val="24"/>
        </w:rPr>
        <w:t>City Manager and City Attorney</w:t>
      </w:r>
      <w:r w:rsidRPr="00CE621B">
        <w:rPr>
          <w:rFonts w:ascii="Arial" w:eastAsia="Times New Roman" w:hAnsi="Arial" w:cs="Arial"/>
          <w:sz w:val="24"/>
          <w:szCs w:val="24"/>
        </w:rPr>
        <w:tab/>
      </w:r>
    </w:p>
    <w:p w14:paraId="1B2FDA11" w14:textId="77777777" w:rsidR="004B2D53" w:rsidRPr="00CE621B" w:rsidRDefault="004B2D53" w:rsidP="004B2D53">
      <w:pPr>
        <w:pStyle w:val="BodyText"/>
        <w:jc w:val="both"/>
        <w:rPr>
          <w:rFonts w:ascii="Arial" w:eastAsia="Times New Roman" w:hAnsi="Arial" w:cs="Arial"/>
          <w:b/>
          <w:sz w:val="24"/>
          <w:szCs w:val="24"/>
          <w:u w:val="single"/>
        </w:rPr>
      </w:pPr>
    </w:p>
    <w:p w14:paraId="2F27D5DE" w14:textId="77777777" w:rsidR="008C45F8" w:rsidRDefault="004B2D53" w:rsidP="004B2D53">
      <w:pPr>
        <w:pStyle w:val="BodyText"/>
        <w:jc w:val="both"/>
        <w:rPr>
          <w:rFonts w:ascii="Arial" w:eastAsia="Times New Roman" w:hAnsi="Arial" w:cs="Arial"/>
          <w:sz w:val="24"/>
          <w:szCs w:val="24"/>
        </w:rPr>
      </w:pPr>
      <w:r w:rsidRPr="00CE621B">
        <w:rPr>
          <w:rFonts w:ascii="Arial" w:eastAsia="Times New Roman" w:hAnsi="Arial" w:cs="Arial"/>
          <w:b/>
          <w:sz w:val="24"/>
          <w:szCs w:val="24"/>
          <w:u w:val="single"/>
        </w:rPr>
        <w:t>STAFF EXPLANATION</w:t>
      </w:r>
      <w:r w:rsidRPr="00CE621B">
        <w:rPr>
          <w:rFonts w:ascii="Arial" w:eastAsia="Times New Roman" w:hAnsi="Arial" w:cs="Arial"/>
          <w:sz w:val="24"/>
          <w:szCs w:val="24"/>
        </w:rPr>
        <w:t xml:space="preserve">: </w:t>
      </w:r>
    </w:p>
    <w:p w14:paraId="2F03DEB0" w14:textId="48996916" w:rsidR="001A2ED2" w:rsidRDefault="001A2ED2" w:rsidP="004B2D53">
      <w:pPr>
        <w:pStyle w:val="BodyText"/>
        <w:jc w:val="both"/>
        <w:rPr>
          <w:rFonts w:ascii="Arial" w:eastAsia="Times New Roman" w:hAnsi="Arial" w:cs="Arial"/>
          <w:sz w:val="24"/>
          <w:szCs w:val="24"/>
        </w:rPr>
      </w:pPr>
      <w:r>
        <w:rPr>
          <w:rFonts w:ascii="Arial" w:eastAsia="Times New Roman" w:hAnsi="Arial" w:cs="Arial"/>
          <w:sz w:val="24"/>
          <w:szCs w:val="24"/>
        </w:rPr>
        <w:t xml:space="preserve">On July 6, City Councilmembers received background information </w:t>
      </w:r>
      <w:r w:rsidR="004E281A">
        <w:rPr>
          <w:rFonts w:ascii="Arial" w:eastAsia="Times New Roman" w:hAnsi="Arial" w:cs="Arial"/>
          <w:sz w:val="24"/>
          <w:szCs w:val="24"/>
        </w:rPr>
        <w:t>on recent</w:t>
      </w:r>
      <w:r>
        <w:rPr>
          <w:rFonts w:ascii="Arial" w:eastAsia="Times New Roman" w:hAnsi="Arial" w:cs="Arial"/>
          <w:sz w:val="24"/>
          <w:szCs w:val="24"/>
        </w:rPr>
        <w:t xml:space="preserve"> state legislation regarding affordability in housing, following a request by Councilmember Thompson on the importance of understanding how this legislation (ESSB 5235 and E2SHB 1220</w:t>
      </w:r>
      <w:r w:rsidR="00C24870">
        <w:rPr>
          <w:rFonts w:ascii="Arial" w:eastAsia="Times New Roman" w:hAnsi="Arial" w:cs="Arial"/>
          <w:sz w:val="24"/>
          <w:szCs w:val="24"/>
        </w:rPr>
        <w:t>, adopted July 25</w:t>
      </w:r>
      <w:r>
        <w:rPr>
          <w:rFonts w:ascii="Arial" w:eastAsia="Times New Roman" w:hAnsi="Arial" w:cs="Arial"/>
          <w:sz w:val="24"/>
          <w:szCs w:val="24"/>
        </w:rPr>
        <w:t>) could influence housing supp</w:t>
      </w:r>
      <w:r w:rsidR="004E281A">
        <w:rPr>
          <w:rFonts w:ascii="Arial" w:eastAsia="Times New Roman" w:hAnsi="Arial" w:cs="Arial"/>
          <w:sz w:val="24"/>
          <w:szCs w:val="24"/>
        </w:rPr>
        <w:t xml:space="preserve">ly </w:t>
      </w:r>
      <w:r>
        <w:rPr>
          <w:rFonts w:ascii="Arial" w:eastAsia="Times New Roman" w:hAnsi="Arial" w:cs="Arial"/>
          <w:sz w:val="24"/>
          <w:szCs w:val="24"/>
        </w:rPr>
        <w:t>in Normandy Park.</w:t>
      </w:r>
    </w:p>
    <w:p w14:paraId="31067005" w14:textId="7ECDBD83" w:rsidR="001A2ED2" w:rsidRDefault="001A2ED2" w:rsidP="004B2D53">
      <w:pPr>
        <w:pStyle w:val="BodyText"/>
        <w:jc w:val="both"/>
        <w:rPr>
          <w:rFonts w:ascii="Arial" w:eastAsia="Times New Roman" w:hAnsi="Arial" w:cs="Arial"/>
          <w:sz w:val="24"/>
          <w:szCs w:val="24"/>
        </w:rPr>
      </w:pPr>
    </w:p>
    <w:p w14:paraId="46349187" w14:textId="12EEFD69" w:rsidR="00C24870" w:rsidRDefault="00C24870" w:rsidP="00C24870">
      <w:pPr>
        <w:pStyle w:val="BodyText"/>
        <w:jc w:val="both"/>
        <w:rPr>
          <w:rFonts w:ascii="Arial" w:eastAsia="Times New Roman" w:hAnsi="Arial" w:cs="Arial"/>
          <w:sz w:val="24"/>
          <w:szCs w:val="24"/>
        </w:rPr>
      </w:pPr>
      <w:r>
        <w:rPr>
          <w:rFonts w:ascii="Arial" w:eastAsia="Times New Roman" w:hAnsi="Arial" w:cs="Arial"/>
          <w:sz w:val="24"/>
          <w:szCs w:val="24"/>
        </w:rPr>
        <w:t xml:space="preserve">The Municipal Research and Services Center, in a June 29 blog post, </w:t>
      </w:r>
      <w:r w:rsidR="00EE33ED">
        <w:rPr>
          <w:rFonts w:ascii="Arial" w:eastAsia="Times New Roman" w:hAnsi="Arial" w:cs="Arial"/>
          <w:sz w:val="24"/>
          <w:szCs w:val="24"/>
        </w:rPr>
        <w:t>noted,</w:t>
      </w:r>
      <w:r>
        <w:rPr>
          <w:rFonts w:ascii="Arial" w:eastAsia="Times New Roman" w:hAnsi="Arial" w:cs="Arial"/>
          <w:sz w:val="24"/>
          <w:szCs w:val="24"/>
        </w:rPr>
        <w:t xml:space="preserve"> “Homelessness and affordable housing are two major and difficult issues facing communities throughout the state of Washington. To help address these complicated issues, E2SHB 1220 was recently signed into law and is meant to encourage code cities to take active steps to accommodate transitional housing, emergency shelters, and similar homelessness-related facilities through local planning and changes to local development regulations.”</w:t>
      </w:r>
    </w:p>
    <w:p w14:paraId="35EC52E3" w14:textId="77777777" w:rsidR="00C24870" w:rsidRDefault="00C24870" w:rsidP="004B2D53">
      <w:pPr>
        <w:pStyle w:val="BodyText"/>
        <w:jc w:val="both"/>
        <w:rPr>
          <w:rFonts w:ascii="Arial" w:eastAsia="Times New Roman" w:hAnsi="Arial" w:cs="Arial"/>
          <w:sz w:val="24"/>
          <w:szCs w:val="24"/>
        </w:rPr>
      </w:pPr>
    </w:p>
    <w:p w14:paraId="79E73FD7" w14:textId="7C52CA50" w:rsidR="008C45F8" w:rsidRDefault="001A2ED2" w:rsidP="004B2D53">
      <w:pPr>
        <w:pStyle w:val="BodyText"/>
        <w:jc w:val="both"/>
        <w:rPr>
          <w:rFonts w:ascii="Arial" w:eastAsia="Times New Roman" w:hAnsi="Arial" w:cs="Arial"/>
          <w:sz w:val="24"/>
          <w:szCs w:val="24"/>
        </w:rPr>
      </w:pPr>
      <w:r>
        <w:rPr>
          <w:rFonts w:ascii="Arial" w:eastAsia="Times New Roman" w:hAnsi="Arial" w:cs="Arial"/>
          <w:sz w:val="24"/>
          <w:szCs w:val="24"/>
        </w:rPr>
        <w:t xml:space="preserve">This </w:t>
      </w:r>
      <w:r w:rsidR="00840D35">
        <w:rPr>
          <w:rFonts w:ascii="Arial" w:eastAsia="Times New Roman" w:hAnsi="Arial" w:cs="Arial"/>
          <w:sz w:val="24"/>
          <w:szCs w:val="24"/>
        </w:rPr>
        <w:t xml:space="preserve">background </w:t>
      </w:r>
      <w:r>
        <w:rPr>
          <w:rFonts w:ascii="Arial" w:eastAsia="Times New Roman" w:hAnsi="Arial" w:cs="Arial"/>
          <w:sz w:val="24"/>
          <w:szCs w:val="24"/>
        </w:rPr>
        <w:t>information “bookend” leads the city to the second “bookend,” which is that in response to mandates in E2SHB 1220 t</w:t>
      </w:r>
      <w:r w:rsidR="000D38AD">
        <w:rPr>
          <w:rFonts w:ascii="Arial" w:eastAsia="Times New Roman" w:hAnsi="Arial" w:cs="Arial"/>
          <w:sz w:val="24"/>
          <w:szCs w:val="24"/>
        </w:rPr>
        <w:t xml:space="preserve">he city will need to </w:t>
      </w:r>
      <w:r w:rsidR="00624442">
        <w:rPr>
          <w:rFonts w:ascii="Arial" w:eastAsia="Times New Roman" w:hAnsi="Arial" w:cs="Arial"/>
          <w:sz w:val="24"/>
          <w:szCs w:val="24"/>
        </w:rPr>
        <w:t>take action in fairly s</w:t>
      </w:r>
      <w:r w:rsidR="000D38AD">
        <w:rPr>
          <w:rFonts w:ascii="Arial" w:eastAsia="Times New Roman" w:hAnsi="Arial" w:cs="Arial"/>
          <w:sz w:val="24"/>
          <w:szCs w:val="24"/>
        </w:rPr>
        <w:t xml:space="preserve">hort order to accommodate </w:t>
      </w:r>
      <w:r w:rsidR="00624442" w:rsidRPr="004E281A">
        <w:rPr>
          <w:rFonts w:ascii="Arial" w:eastAsia="Times New Roman" w:hAnsi="Arial" w:cs="Arial"/>
          <w:i/>
          <w:sz w:val="24"/>
          <w:szCs w:val="24"/>
        </w:rPr>
        <w:t xml:space="preserve">four </w:t>
      </w:r>
      <w:proofErr w:type="gramStart"/>
      <w:r w:rsidRPr="004E281A">
        <w:rPr>
          <w:rFonts w:ascii="Arial" w:eastAsia="Times New Roman" w:hAnsi="Arial" w:cs="Arial"/>
          <w:i/>
          <w:sz w:val="24"/>
          <w:szCs w:val="24"/>
        </w:rPr>
        <w:t>newly-identified</w:t>
      </w:r>
      <w:proofErr w:type="gramEnd"/>
      <w:r w:rsidRPr="004E281A">
        <w:rPr>
          <w:rFonts w:ascii="Arial" w:eastAsia="Times New Roman" w:hAnsi="Arial" w:cs="Arial"/>
          <w:i/>
          <w:sz w:val="24"/>
          <w:szCs w:val="24"/>
        </w:rPr>
        <w:t xml:space="preserve"> </w:t>
      </w:r>
      <w:r w:rsidR="00624442" w:rsidRPr="004E281A">
        <w:rPr>
          <w:rFonts w:ascii="Arial" w:eastAsia="Times New Roman" w:hAnsi="Arial" w:cs="Arial"/>
          <w:i/>
          <w:sz w:val="24"/>
          <w:szCs w:val="24"/>
        </w:rPr>
        <w:t>supportive housing type</w:t>
      </w:r>
      <w:r w:rsidRPr="004E281A">
        <w:rPr>
          <w:rFonts w:ascii="Arial" w:eastAsia="Times New Roman" w:hAnsi="Arial" w:cs="Arial"/>
          <w:i/>
          <w:sz w:val="24"/>
          <w:szCs w:val="24"/>
        </w:rPr>
        <w:t>s</w:t>
      </w:r>
      <w:r>
        <w:rPr>
          <w:rFonts w:ascii="Arial" w:eastAsia="Times New Roman" w:hAnsi="Arial" w:cs="Arial"/>
          <w:sz w:val="24"/>
          <w:szCs w:val="24"/>
        </w:rPr>
        <w:t xml:space="preserve"> </w:t>
      </w:r>
      <w:r w:rsidR="00F35EEA">
        <w:rPr>
          <w:rFonts w:ascii="Arial" w:eastAsia="Times New Roman" w:hAnsi="Arial" w:cs="Arial"/>
          <w:sz w:val="24"/>
          <w:szCs w:val="24"/>
        </w:rPr>
        <w:t>regarding housing affordability</w:t>
      </w:r>
      <w:r>
        <w:rPr>
          <w:rFonts w:ascii="Arial" w:eastAsia="Times New Roman" w:hAnsi="Arial" w:cs="Arial"/>
          <w:sz w:val="24"/>
          <w:szCs w:val="24"/>
        </w:rPr>
        <w:t xml:space="preserve"> and availability for homeless </w:t>
      </w:r>
      <w:r w:rsidR="000D38AD">
        <w:rPr>
          <w:rFonts w:ascii="Arial" w:eastAsia="Times New Roman" w:hAnsi="Arial" w:cs="Arial"/>
          <w:sz w:val="24"/>
          <w:szCs w:val="24"/>
        </w:rPr>
        <w:t>persons, families and ho</w:t>
      </w:r>
      <w:r>
        <w:rPr>
          <w:rFonts w:ascii="Arial" w:eastAsia="Times New Roman" w:hAnsi="Arial" w:cs="Arial"/>
          <w:sz w:val="24"/>
          <w:szCs w:val="24"/>
        </w:rPr>
        <w:t>useholds</w:t>
      </w:r>
      <w:r w:rsidR="00840D35">
        <w:rPr>
          <w:rFonts w:ascii="Arial" w:eastAsia="Times New Roman" w:hAnsi="Arial" w:cs="Arial"/>
          <w:sz w:val="24"/>
          <w:szCs w:val="24"/>
        </w:rPr>
        <w:t>:</w:t>
      </w:r>
    </w:p>
    <w:p w14:paraId="33E69891" w14:textId="267C4322" w:rsidR="00E04280" w:rsidRDefault="00E04280" w:rsidP="004B2D53">
      <w:pPr>
        <w:pStyle w:val="BodyText"/>
        <w:jc w:val="both"/>
        <w:rPr>
          <w:rFonts w:ascii="Arial" w:eastAsia="Times New Roman" w:hAnsi="Arial" w:cs="Arial"/>
          <w:sz w:val="24"/>
          <w:szCs w:val="24"/>
        </w:rPr>
      </w:pPr>
    </w:p>
    <w:p w14:paraId="01426578" w14:textId="07409F6C" w:rsidR="004E281A" w:rsidRPr="004E281A" w:rsidRDefault="004E281A" w:rsidP="004E281A">
      <w:pPr>
        <w:pStyle w:val="ListParagraph"/>
        <w:numPr>
          <w:ilvl w:val="0"/>
          <w:numId w:val="27"/>
        </w:numPr>
        <w:contextualSpacing w:val="0"/>
        <w:rPr>
          <w:rFonts w:ascii="Arial" w:hAnsi="Arial" w:cs="Arial"/>
          <w:i/>
          <w:sz w:val="24"/>
          <w:szCs w:val="24"/>
        </w:rPr>
      </w:pPr>
      <w:r w:rsidRPr="004E281A">
        <w:rPr>
          <w:rFonts w:ascii="Arial" w:hAnsi="Arial" w:cs="Arial"/>
          <w:i/>
          <w:sz w:val="24"/>
          <w:szCs w:val="24"/>
        </w:rPr>
        <w:t>Transitional housing</w:t>
      </w:r>
      <w:r w:rsidR="00C24870" w:rsidRPr="004E281A">
        <w:rPr>
          <w:rFonts w:ascii="Arial" w:hAnsi="Arial" w:cs="Arial"/>
          <w:sz w:val="24"/>
          <w:szCs w:val="24"/>
        </w:rPr>
        <w:t xml:space="preserve"> means a project that provides housing and supportive services to homeless persons or families for up to two years and that has as its purpose facilitating the movement of homeless persons and families into independent living.</w:t>
      </w:r>
    </w:p>
    <w:p w14:paraId="53901B51" w14:textId="75C3ADA4" w:rsidR="00C24870" w:rsidRPr="004E281A" w:rsidRDefault="00C24870" w:rsidP="004E281A">
      <w:pPr>
        <w:pStyle w:val="ListParagraph"/>
        <w:numPr>
          <w:ilvl w:val="0"/>
          <w:numId w:val="27"/>
        </w:numPr>
        <w:contextualSpacing w:val="0"/>
        <w:rPr>
          <w:rFonts w:ascii="Arial" w:hAnsi="Arial" w:cs="Arial"/>
          <w:i/>
          <w:sz w:val="24"/>
          <w:szCs w:val="24"/>
        </w:rPr>
      </w:pPr>
      <w:r w:rsidRPr="004E281A">
        <w:rPr>
          <w:rFonts w:ascii="Arial" w:hAnsi="Arial" w:cs="Arial"/>
          <w:i/>
          <w:sz w:val="24"/>
          <w:szCs w:val="24"/>
        </w:rPr>
        <w:lastRenderedPageBreak/>
        <w:t>Permanent supportive housing</w:t>
      </w:r>
      <w:r w:rsidRPr="004E281A">
        <w:rPr>
          <w:rFonts w:ascii="Arial" w:hAnsi="Arial" w:cs="Arial"/>
          <w:sz w:val="24"/>
          <w:szCs w:val="24"/>
        </w:rPr>
        <w:t>...</w:t>
      </w:r>
      <w:r w:rsidR="00A24959">
        <w:rPr>
          <w:rFonts w:ascii="Arial" w:hAnsi="Arial" w:cs="Arial"/>
          <w:sz w:val="24"/>
          <w:szCs w:val="24"/>
        </w:rPr>
        <w:t xml:space="preserve">means </w:t>
      </w:r>
      <w:r w:rsidRPr="004E281A">
        <w:rPr>
          <w:rFonts w:ascii="Arial" w:hAnsi="Arial" w:cs="Arial"/>
          <w:sz w:val="24"/>
          <w:szCs w:val="24"/>
        </w:rPr>
        <w:t xml:space="preserve">subsidized, leased housing with no limit on length of stay, paired with on-site or off-site voluntary services designed to support a person living with a disability to be a successful tenant in a housing arrangement, improve the </w:t>
      </w:r>
      <w:proofErr w:type="spellStart"/>
      <w:r w:rsidRPr="004E281A">
        <w:rPr>
          <w:rFonts w:ascii="Arial" w:hAnsi="Arial" w:cs="Arial"/>
          <w:sz w:val="24"/>
          <w:szCs w:val="24"/>
        </w:rPr>
        <w:t>resident's</w:t>
      </w:r>
      <w:proofErr w:type="spellEnd"/>
      <w:r w:rsidRPr="004E281A">
        <w:rPr>
          <w:rFonts w:ascii="Arial" w:hAnsi="Arial" w:cs="Arial"/>
          <w:sz w:val="24"/>
          <w:szCs w:val="24"/>
        </w:rPr>
        <w:t xml:space="preserve"> health status, and connect residents of the housing with community-based health care, treatment, and employment services. </w:t>
      </w:r>
    </w:p>
    <w:p w14:paraId="5A74DED9" w14:textId="6C8BDD03" w:rsidR="00C24870" w:rsidRPr="004E281A" w:rsidRDefault="00C24870" w:rsidP="004E281A">
      <w:pPr>
        <w:pStyle w:val="ListParagraph"/>
        <w:numPr>
          <w:ilvl w:val="0"/>
          <w:numId w:val="27"/>
        </w:numPr>
        <w:contextualSpacing w:val="0"/>
        <w:rPr>
          <w:rFonts w:ascii="Arial" w:hAnsi="Arial" w:cs="Arial"/>
          <w:i/>
          <w:sz w:val="24"/>
          <w:szCs w:val="24"/>
        </w:rPr>
      </w:pPr>
      <w:r w:rsidRPr="004E281A">
        <w:rPr>
          <w:rFonts w:ascii="Arial" w:hAnsi="Arial" w:cs="Arial"/>
          <w:i/>
          <w:sz w:val="24"/>
          <w:szCs w:val="24"/>
        </w:rPr>
        <w:t>Emergency housing</w:t>
      </w:r>
      <w:r w:rsidR="004E281A" w:rsidRPr="004E281A">
        <w:rPr>
          <w:rFonts w:ascii="Arial" w:hAnsi="Arial" w:cs="Arial"/>
          <w:sz w:val="24"/>
          <w:szCs w:val="24"/>
        </w:rPr>
        <w:t xml:space="preserve"> </w:t>
      </w:r>
      <w:r w:rsidRPr="004E281A">
        <w:rPr>
          <w:rFonts w:ascii="Arial" w:hAnsi="Arial" w:cs="Arial"/>
          <w:sz w:val="24"/>
          <w:szCs w:val="24"/>
        </w:rPr>
        <w:t xml:space="preserve">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 </w:t>
      </w:r>
    </w:p>
    <w:p w14:paraId="595C4229" w14:textId="4165DAA5" w:rsidR="0056762A" w:rsidRPr="004E281A" w:rsidRDefault="00C24870" w:rsidP="004E281A">
      <w:pPr>
        <w:pStyle w:val="ListParagraph"/>
        <w:numPr>
          <w:ilvl w:val="0"/>
          <w:numId w:val="27"/>
        </w:numPr>
        <w:contextualSpacing w:val="0"/>
        <w:rPr>
          <w:rFonts w:ascii="Arial" w:hAnsi="Arial" w:cs="Arial"/>
          <w:i/>
          <w:sz w:val="24"/>
          <w:szCs w:val="24"/>
        </w:rPr>
      </w:pPr>
      <w:r w:rsidRPr="004E281A">
        <w:rPr>
          <w:rFonts w:ascii="Arial" w:hAnsi="Arial" w:cs="Arial"/>
          <w:i/>
          <w:sz w:val="24"/>
          <w:szCs w:val="24"/>
        </w:rPr>
        <w:t>Emergency</w:t>
      </w:r>
      <w:r w:rsidR="004E281A" w:rsidRPr="004E281A">
        <w:rPr>
          <w:rFonts w:ascii="Arial" w:hAnsi="Arial" w:cs="Arial"/>
          <w:i/>
          <w:sz w:val="24"/>
          <w:szCs w:val="24"/>
        </w:rPr>
        <w:t xml:space="preserve"> shelter</w:t>
      </w:r>
      <w:r w:rsidRPr="004E281A">
        <w:rPr>
          <w:rFonts w:ascii="Arial" w:hAnsi="Arial" w:cs="Arial"/>
          <w:sz w:val="24"/>
          <w:szCs w:val="24"/>
        </w:rPr>
        <w:t xml:space="preserve"> means a facility that provides a temporary shelter for individuals or families who are currently homeless. Emergency shelter may not require occupants to enter into </w:t>
      </w:r>
      <w:r w:rsidR="00EE33ED" w:rsidRPr="004E281A">
        <w:rPr>
          <w:rFonts w:ascii="Arial" w:hAnsi="Arial" w:cs="Arial"/>
          <w:sz w:val="24"/>
          <w:szCs w:val="24"/>
        </w:rPr>
        <w:t>a lease</w:t>
      </w:r>
      <w:r w:rsidRPr="004E281A">
        <w:rPr>
          <w:rFonts w:ascii="Arial" w:hAnsi="Arial" w:cs="Arial"/>
          <w:sz w:val="24"/>
          <w:szCs w:val="24"/>
        </w:rPr>
        <w:t xml:space="preserve"> or an occupancy agreement. Emergency shelter facilities may include day and warming centers that do not provide overnight accommodations.</w:t>
      </w:r>
    </w:p>
    <w:p w14:paraId="118D81FD" w14:textId="77777777" w:rsidR="00C24870" w:rsidRDefault="00C24870" w:rsidP="00C24870">
      <w:pPr>
        <w:pStyle w:val="BodyText"/>
        <w:jc w:val="both"/>
        <w:rPr>
          <w:rFonts w:ascii="Arial" w:eastAsia="Times New Roman" w:hAnsi="Arial" w:cs="Arial"/>
          <w:sz w:val="24"/>
          <w:szCs w:val="24"/>
        </w:rPr>
      </w:pPr>
      <w:r>
        <w:rPr>
          <w:rFonts w:ascii="Arial" w:eastAsia="Times New Roman" w:hAnsi="Arial" w:cs="Arial"/>
          <w:sz w:val="24"/>
          <w:szCs w:val="24"/>
        </w:rPr>
        <w:t>The legislation requires that transitional and permanent supportive types of housing not be prohibited in any zones in which residential dwelling units or hotels are allowed, and that emergency housing and emergency shelter uses not be prohibited in any zones in which hotels are allowed. Fortunately, the legislation allows for “reasonable occupancy, spacing, and intensity of use requirements [which] may be imposed by ordinance...to protect public health and safety.”</w:t>
      </w:r>
    </w:p>
    <w:p w14:paraId="1BBF3629" w14:textId="77777777" w:rsidR="00C24870" w:rsidRDefault="00C24870" w:rsidP="004B2D53">
      <w:pPr>
        <w:pStyle w:val="BodyText"/>
        <w:jc w:val="both"/>
        <w:rPr>
          <w:rFonts w:ascii="Arial" w:eastAsia="Times New Roman" w:hAnsi="Arial" w:cs="Arial"/>
          <w:sz w:val="24"/>
          <w:szCs w:val="24"/>
        </w:rPr>
      </w:pPr>
    </w:p>
    <w:p w14:paraId="48E9DF14" w14:textId="7787754B" w:rsidR="0056762A" w:rsidRPr="00B951B6" w:rsidRDefault="0043798D" w:rsidP="004B2D53">
      <w:pPr>
        <w:pStyle w:val="BodyText"/>
        <w:jc w:val="both"/>
        <w:rPr>
          <w:rFonts w:ascii="Arial" w:eastAsia="Times New Roman" w:hAnsi="Arial" w:cs="Arial"/>
          <w:sz w:val="24"/>
          <w:szCs w:val="24"/>
        </w:rPr>
      </w:pPr>
      <w:r>
        <w:rPr>
          <w:rFonts w:ascii="Arial" w:eastAsia="Times New Roman" w:hAnsi="Arial" w:cs="Arial"/>
          <w:sz w:val="24"/>
          <w:szCs w:val="24"/>
        </w:rPr>
        <w:t>T</w:t>
      </w:r>
      <w:r w:rsidR="00C24870">
        <w:rPr>
          <w:rFonts w:ascii="Arial" w:eastAsia="Times New Roman" w:hAnsi="Arial" w:cs="Arial"/>
          <w:sz w:val="24"/>
          <w:szCs w:val="24"/>
        </w:rPr>
        <w:t xml:space="preserve">his legislation encourages a thoughtful, broad approach to how and who we </w:t>
      </w:r>
      <w:r w:rsidR="00C24870">
        <w:rPr>
          <w:rFonts w:ascii="Arial" w:eastAsia="Times New Roman" w:hAnsi="Arial" w:cs="Arial"/>
          <w:i/>
          <w:sz w:val="24"/>
          <w:szCs w:val="24"/>
        </w:rPr>
        <w:t>house</w:t>
      </w:r>
      <w:r>
        <w:rPr>
          <w:rFonts w:ascii="Arial" w:eastAsia="Times New Roman" w:hAnsi="Arial" w:cs="Arial"/>
          <w:sz w:val="24"/>
          <w:szCs w:val="24"/>
        </w:rPr>
        <w:t xml:space="preserve"> with </w:t>
      </w:r>
      <w:r w:rsidR="00C24870">
        <w:rPr>
          <w:rFonts w:ascii="Arial" w:eastAsia="Times New Roman" w:hAnsi="Arial" w:cs="Arial"/>
          <w:sz w:val="24"/>
          <w:szCs w:val="24"/>
        </w:rPr>
        <w:t xml:space="preserve">these types of supportive housing. </w:t>
      </w:r>
      <w:r w:rsidR="0056762A">
        <w:rPr>
          <w:rFonts w:ascii="Arial" w:eastAsia="Times New Roman" w:hAnsi="Arial" w:cs="Arial"/>
          <w:sz w:val="24"/>
          <w:szCs w:val="24"/>
        </w:rPr>
        <w:t>Normandy Park is a community of predominantly single-family homes</w:t>
      </w:r>
      <w:r w:rsidR="005521D9">
        <w:rPr>
          <w:rFonts w:ascii="Arial" w:eastAsia="Times New Roman" w:hAnsi="Arial" w:cs="Arial"/>
          <w:sz w:val="24"/>
          <w:szCs w:val="24"/>
        </w:rPr>
        <w:t xml:space="preserve">, while attached housing makes up 30 percent of our housing stock. Communities all over the region are becoming aware of the different ways that households and families form economic units—and now, unfortunately, how those units </w:t>
      </w:r>
      <w:r w:rsidR="00B951B6">
        <w:rPr>
          <w:rFonts w:ascii="Arial" w:eastAsia="Times New Roman" w:hAnsi="Arial" w:cs="Arial"/>
          <w:sz w:val="24"/>
          <w:szCs w:val="24"/>
        </w:rPr>
        <w:t xml:space="preserve">can </w:t>
      </w:r>
      <w:r w:rsidR="005521D9">
        <w:rPr>
          <w:rFonts w:ascii="Arial" w:eastAsia="Times New Roman" w:hAnsi="Arial" w:cs="Arial"/>
          <w:sz w:val="24"/>
          <w:szCs w:val="24"/>
        </w:rPr>
        <w:t>dissolve into homelessness. This has meaning for the preservation and addition of housing stock, to keep a community awar</w:t>
      </w:r>
      <w:r w:rsidR="00C24870">
        <w:rPr>
          <w:rFonts w:ascii="Arial" w:eastAsia="Times New Roman" w:hAnsi="Arial" w:cs="Arial"/>
          <w:sz w:val="24"/>
          <w:szCs w:val="24"/>
        </w:rPr>
        <w:t>e of its own vision and future:</w:t>
      </w:r>
      <w:r w:rsidR="005521D9">
        <w:rPr>
          <w:rFonts w:ascii="Arial" w:eastAsia="Times New Roman" w:hAnsi="Arial" w:cs="Arial"/>
          <w:sz w:val="24"/>
          <w:szCs w:val="24"/>
        </w:rPr>
        <w:t xml:space="preserve"> </w:t>
      </w:r>
    </w:p>
    <w:p w14:paraId="1070214B" w14:textId="3287EA02" w:rsidR="00A67E45" w:rsidRDefault="00A67E45" w:rsidP="004B2D53">
      <w:pPr>
        <w:pStyle w:val="BodyText"/>
        <w:jc w:val="both"/>
        <w:rPr>
          <w:rFonts w:ascii="Arial" w:eastAsia="Times New Roman" w:hAnsi="Arial" w:cs="Arial"/>
          <w:sz w:val="24"/>
          <w:szCs w:val="24"/>
        </w:rPr>
      </w:pPr>
    </w:p>
    <w:p w14:paraId="50C79988" w14:textId="185E6B17" w:rsidR="00A67E45" w:rsidRDefault="00EE33ED" w:rsidP="004B2D53">
      <w:pPr>
        <w:pStyle w:val="BodyText"/>
        <w:jc w:val="both"/>
        <w:rPr>
          <w:rFonts w:ascii="Arial" w:eastAsia="Times New Roman" w:hAnsi="Arial" w:cs="Arial"/>
          <w:sz w:val="24"/>
          <w:szCs w:val="24"/>
        </w:rPr>
      </w:pPr>
      <w:r>
        <w:rPr>
          <w:rFonts w:ascii="Arial" w:eastAsia="Times New Roman" w:hAnsi="Arial" w:cs="Arial"/>
          <w:sz w:val="24"/>
          <w:szCs w:val="24"/>
        </w:rPr>
        <w:t xml:space="preserve">Assessing the </w:t>
      </w:r>
      <w:r w:rsidR="00A67E45">
        <w:rPr>
          <w:rFonts w:ascii="Arial" w:eastAsia="Times New Roman" w:hAnsi="Arial" w:cs="Arial"/>
          <w:sz w:val="24"/>
          <w:szCs w:val="24"/>
        </w:rPr>
        <w:t>NP</w:t>
      </w:r>
      <w:r w:rsidR="00840D35">
        <w:rPr>
          <w:rFonts w:ascii="Arial" w:eastAsia="Times New Roman" w:hAnsi="Arial" w:cs="Arial"/>
          <w:sz w:val="24"/>
          <w:szCs w:val="24"/>
        </w:rPr>
        <w:t>MC in this regard notes that the code does not specif</w:t>
      </w:r>
      <w:r w:rsidR="004A4049">
        <w:rPr>
          <w:rFonts w:ascii="Arial" w:eastAsia="Times New Roman" w:hAnsi="Arial" w:cs="Arial"/>
          <w:sz w:val="24"/>
          <w:szCs w:val="24"/>
        </w:rPr>
        <w:t xml:space="preserve">ically identify how </w:t>
      </w:r>
      <w:r w:rsidR="00840D35">
        <w:rPr>
          <w:rFonts w:ascii="Arial" w:eastAsia="Times New Roman" w:hAnsi="Arial" w:cs="Arial"/>
          <w:sz w:val="24"/>
          <w:szCs w:val="24"/>
        </w:rPr>
        <w:t>these types of uses</w:t>
      </w:r>
      <w:r w:rsidR="004A4049">
        <w:rPr>
          <w:rFonts w:ascii="Arial" w:eastAsia="Times New Roman" w:hAnsi="Arial" w:cs="Arial"/>
          <w:sz w:val="24"/>
          <w:szCs w:val="24"/>
        </w:rPr>
        <w:t xml:space="preserve"> would be permitted</w:t>
      </w:r>
      <w:r w:rsidR="00840D35">
        <w:rPr>
          <w:rFonts w:ascii="Arial" w:eastAsia="Times New Roman" w:hAnsi="Arial" w:cs="Arial"/>
          <w:sz w:val="24"/>
          <w:szCs w:val="24"/>
        </w:rPr>
        <w:t xml:space="preserve">, </w:t>
      </w:r>
      <w:proofErr w:type="gramStart"/>
      <w:r w:rsidR="00840D35">
        <w:rPr>
          <w:rFonts w:ascii="Arial" w:eastAsia="Times New Roman" w:hAnsi="Arial" w:cs="Arial"/>
          <w:sz w:val="24"/>
          <w:szCs w:val="24"/>
        </w:rPr>
        <w:t>with the exception o</w:t>
      </w:r>
      <w:r w:rsidR="00793A85">
        <w:rPr>
          <w:rFonts w:ascii="Arial" w:eastAsia="Times New Roman" w:hAnsi="Arial" w:cs="Arial"/>
          <w:sz w:val="24"/>
          <w:szCs w:val="24"/>
        </w:rPr>
        <w:t>f</w:t>
      </w:r>
      <w:proofErr w:type="gramEnd"/>
      <w:r w:rsidR="00793A85">
        <w:rPr>
          <w:rFonts w:ascii="Arial" w:eastAsia="Times New Roman" w:hAnsi="Arial" w:cs="Arial"/>
          <w:sz w:val="24"/>
          <w:szCs w:val="24"/>
        </w:rPr>
        <w:t xml:space="preserve"> regulations in Title 18.110</w:t>
      </w:r>
      <w:r w:rsidR="00840D35">
        <w:rPr>
          <w:rFonts w:ascii="Arial" w:eastAsia="Times New Roman" w:hAnsi="Arial" w:cs="Arial"/>
          <w:sz w:val="24"/>
          <w:szCs w:val="24"/>
        </w:rPr>
        <w:t xml:space="preserve"> for </w:t>
      </w:r>
      <w:r w:rsidR="004A4049">
        <w:rPr>
          <w:rFonts w:ascii="Arial" w:eastAsia="Times New Roman" w:hAnsi="Arial" w:cs="Arial"/>
          <w:sz w:val="24"/>
          <w:szCs w:val="24"/>
        </w:rPr>
        <w:t>temporary homeless encampments.</w:t>
      </w:r>
    </w:p>
    <w:p w14:paraId="23F3DBA9" w14:textId="77777777" w:rsidR="00A67E45" w:rsidRDefault="00A67E45" w:rsidP="004B2D53">
      <w:pPr>
        <w:pStyle w:val="BodyText"/>
        <w:jc w:val="both"/>
        <w:rPr>
          <w:rFonts w:ascii="Arial" w:eastAsia="Times New Roman" w:hAnsi="Arial" w:cs="Arial"/>
          <w:sz w:val="24"/>
          <w:szCs w:val="24"/>
        </w:rPr>
      </w:pPr>
    </w:p>
    <w:p w14:paraId="5953BF52" w14:textId="77777777" w:rsidR="00B0509D" w:rsidRDefault="0056762A" w:rsidP="004B2D53">
      <w:pPr>
        <w:pStyle w:val="BodyText"/>
        <w:jc w:val="both"/>
        <w:rPr>
          <w:rFonts w:ascii="Arial" w:eastAsia="Times New Roman" w:hAnsi="Arial" w:cs="Arial"/>
          <w:sz w:val="24"/>
          <w:szCs w:val="24"/>
        </w:rPr>
      </w:pPr>
      <w:r>
        <w:rPr>
          <w:rFonts w:ascii="Arial" w:eastAsia="Times New Roman" w:hAnsi="Arial" w:cs="Arial"/>
          <w:sz w:val="24"/>
          <w:szCs w:val="24"/>
        </w:rPr>
        <w:t xml:space="preserve">The approach </w:t>
      </w:r>
      <w:r w:rsidR="00A67E45">
        <w:rPr>
          <w:rFonts w:ascii="Arial" w:eastAsia="Times New Roman" w:hAnsi="Arial" w:cs="Arial"/>
          <w:sz w:val="24"/>
          <w:szCs w:val="24"/>
        </w:rPr>
        <w:t>that staff recommends</w:t>
      </w:r>
      <w:r w:rsidR="00793A85">
        <w:rPr>
          <w:rFonts w:ascii="Arial" w:eastAsia="Times New Roman" w:hAnsi="Arial" w:cs="Arial"/>
          <w:sz w:val="24"/>
          <w:szCs w:val="24"/>
        </w:rPr>
        <w:t xml:space="preserve"> </w:t>
      </w:r>
      <w:r>
        <w:rPr>
          <w:rFonts w:ascii="Arial" w:eastAsia="Times New Roman" w:hAnsi="Arial" w:cs="Arial"/>
          <w:sz w:val="24"/>
          <w:szCs w:val="24"/>
        </w:rPr>
        <w:t xml:space="preserve">to these code amendments will be to examine the minimum necessary to reach compliance regarding not prohibiting these </w:t>
      </w:r>
      <w:proofErr w:type="gramStart"/>
      <w:r>
        <w:rPr>
          <w:rFonts w:ascii="Arial" w:eastAsia="Times New Roman" w:hAnsi="Arial" w:cs="Arial"/>
          <w:sz w:val="24"/>
          <w:szCs w:val="24"/>
        </w:rPr>
        <w:t>newly-defined</w:t>
      </w:r>
      <w:proofErr w:type="gramEnd"/>
      <w:r>
        <w:rPr>
          <w:rFonts w:ascii="Arial" w:eastAsia="Times New Roman" w:hAnsi="Arial" w:cs="Arial"/>
          <w:sz w:val="24"/>
          <w:szCs w:val="24"/>
        </w:rPr>
        <w:t xml:space="preserve"> supportive housing u</w:t>
      </w:r>
      <w:r w:rsidR="0043798D">
        <w:rPr>
          <w:rFonts w:ascii="Arial" w:eastAsia="Times New Roman" w:hAnsi="Arial" w:cs="Arial"/>
          <w:sz w:val="24"/>
          <w:szCs w:val="24"/>
        </w:rPr>
        <w:t>ses, including aligning them</w:t>
      </w:r>
      <w:r>
        <w:rPr>
          <w:rFonts w:ascii="Arial" w:eastAsia="Times New Roman" w:hAnsi="Arial" w:cs="Arial"/>
          <w:sz w:val="24"/>
          <w:szCs w:val="24"/>
        </w:rPr>
        <w:t xml:space="preserve"> with existing uses, defi</w:t>
      </w:r>
      <w:r w:rsidR="00B0509D">
        <w:rPr>
          <w:rFonts w:ascii="Arial" w:eastAsia="Times New Roman" w:hAnsi="Arial" w:cs="Arial"/>
          <w:sz w:val="24"/>
          <w:szCs w:val="24"/>
        </w:rPr>
        <w:t>nitions, and permissions in Title 18.</w:t>
      </w:r>
    </w:p>
    <w:p w14:paraId="29531C99" w14:textId="77777777" w:rsidR="00B0509D" w:rsidRDefault="00B0509D" w:rsidP="004B2D53">
      <w:pPr>
        <w:pStyle w:val="BodyText"/>
        <w:jc w:val="both"/>
        <w:rPr>
          <w:rFonts w:ascii="Arial" w:eastAsia="Times New Roman" w:hAnsi="Arial" w:cs="Arial"/>
          <w:sz w:val="24"/>
          <w:szCs w:val="24"/>
        </w:rPr>
      </w:pPr>
    </w:p>
    <w:p w14:paraId="27A013CA" w14:textId="438F74DA" w:rsidR="0056762A" w:rsidRDefault="0056762A" w:rsidP="004B2D53">
      <w:pPr>
        <w:pStyle w:val="BodyText"/>
        <w:jc w:val="both"/>
        <w:rPr>
          <w:rFonts w:ascii="Arial" w:eastAsia="Times New Roman" w:hAnsi="Arial" w:cs="Arial"/>
          <w:sz w:val="24"/>
          <w:szCs w:val="24"/>
        </w:rPr>
      </w:pPr>
      <w:r>
        <w:rPr>
          <w:rFonts w:ascii="Arial" w:eastAsia="Times New Roman" w:hAnsi="Arial" w:cs="Arial"/>
          <w:sz w:val="24"/>
          <w:szCs w:val="24"/>
        </w:rPr>
        <w:t xml:space="preserve">For example, </w:t>
      </w:r>
      <w:r w:rsidR="00793A85">
        <w:rPr>
          <w:rFonts w:ascii="Arial" w:eastAsia="Times New Roman" w:hAnsi="Arial" w:cs="Arial"/>
          <w:sz w:val="24"/>
          <w:szCs w:val="24"/>
        </w:rPr>
        <w:t xml:space="preserve">transitional housing and permanently supportive housing may be able to fit into the dwelling </w:t>
      </w:r>
      <w:r w:rsidR="00030ABE">
        <w:rPr>
          <w:rFonts w:ascii="Arial" w:eastAsia="Times New Roman" w:hAnsi="Arial" w:cs="Arial"/>
          <w:sz w:val="24"/>
          <w:szCs w:val="24"/>
        </w:rPr>
        <w:t>unit’s</w:t>
      </w:r>
      <w:r w:rsidR="00793A85">
        <w:rPr>
          <w:rFonts w:ascii="Arial" w:eastAsia="Times New Roman" w:hAnsi="Arial" w:cs="Arial"/>
          <w:sz w:val="24"/>
          <w:szCs w:val="24"/>
        </w:rPr>
        <w:t xml:space="preserve"> </w:t>
      </w:r>
      <w:r w:rsidR="00030ABE">
        <w:rPr>
          <w:rFonts w:ascii="Arial" w:eastAsia="Times New Roman" w:hAnsi="Arial" w:cs="Arial"/>
          <w:sz w:val="24"/>
          <w:szCs w:val="24"/>
        </w:rPr>
        <w:t>definiti</w:t>
      </w:r>
      <w:r w:rsidR="00793A85">
        <w:rPr>
          <w:rFonts w:ascii="Arial" w:eastAsia="Times New Roman" w:hAnsi="Arial" w:cs="Arial"/>
          <w:sz w:val="24"/>
          <w:szCs w:val="24"/>
        </w:rPr>
        <w:t xml:space="preserve">ons as a recognized type of </w:t>
      </w:r>
      <w:r w:rsidR="00030ABE">
        <w:rPr>
          <w:rFonts w:ascii="Arial" w:eastAsia="Times New Roman" w:hAnsi="Arial" w:cs="Arial"/>
          <w:sz w:val="24"/>
          <w:szCs w:val="24"/>
        </w:rPr>
        <w:t>household</w:t>
      </w:r>
      <w:r w:rsidR="00793A85">
        <w:rPr>
          <w:rFonts w:ascii="Arial" w:eastAsia="Times New Roman" w:hAnsi="Arial" w:cs="Arial"/>
          <w:sz w:val="24"/>
          <w:szCs w:val="24"/>
        </w:rPr>
        <w:t xml:space="preserve"> </w:t>
      </w:r>
      <w:r w:rsidR="00A24959">
        <w:rPr>
          <w:rFonts w:ascii="Arial" w:eastAsia="Times New Roman" w:hAnsi="Arial" w:cs="Arial"/>
          <w:sz w:val="24"/>
          <w:szCs w:val="24"/>
        </w:rPr>
        <w:t xml:space="preserve">while </w:t>
      </w:r>
      <w:r w:rsidR="00793A85">
        <w:rPr>
          <w:rFonts w:ascii="Arial" w:eastAsia="Times New Roman" w:hAnsi="Arial" w:cs="Arial"/>
          <w:sz w:val="24"/>
          <w:szCs w:val="24"/>
        </w:rPr>
        <w:t xml:space="preserve">emergency housing and </w:t>
      </w:r>
      <w:r w:rsidR="00B0509D">
        <w:rPr>
          <w:rFonts w:ascii="Arial" w:eastAsia="Times New Roman" w:hAnsi="Arial" w:cs="Arial"/>
          <w:sz w:val="24"/>
          <w:szCs w:val="24"/>
        </w:rPr>
        <w:t xml:space="preserve">emergency </w:t>
      </w:r>
      <w:r w:rsidR="00793A85">
        <w:rPr>
          <w:rFonts w:ascii="Arial" w:eastAsia="Times New Roman" w:hAnsi="Arial" w:cs="Arial"/>
          <w:sz w:val="24"/>
          <w:szCs w:val="24"/>
        </w:rPr>
        <w:t xml:space="preserve">shelters may be able to piggyback on the existing temporary </w:t>
      </w:r>
      <w:r w:rsidR="00793A85">
        <w:rPr>
          <w:rFonts w:ascii="Arial" w:eastAsia="Times New Roman" w:hAnsi="Arial" w:cs="Arial"/>
          <w:sz w:val="24"/>
          <w:szCs w:val="24"/>
        </w:rPr>
        <w:lastRenderedPageBreak/>
        <w:t>h</w:t>
      </w:r>
      <w:r w:rsidR="0043798D">
        <w:rPr>
          <w:rFonts w:ascii="Arial" w:eastAsia="Times New Roman" w:hAnsi="Arial" w:cs="Arial"/>
          <w:sz w:val="24"/>
          <w:szCs w:val="24"/>
        </w:rPr>
        <w:t xml:space="preserve">omeless </w:t>
      </w:r>
      <w:r w:rsidR="00B0509D">
        <w:rPr>
          <w:rFonts w:ascii="Arial" w:eastAsia="Times New Roman" w:hAnsi="Arial" w:cs="Arial"/>
          <w:sz w:val="24"/>
          <w:szCs w:val="24"/>
        </w:rPr>
        <w:t xml:space="preserve">encampments regulations and that </w:t>
      </w:r>
      <w:r w:rsidR="0043798D">
        <w:rPr>
          <w:rFonts w:ascii="Arial" w:eastAsia="Times New Roman" w:hAnsi="Arial" w:cs="Arial"/>
          <w:sz w:val="24"/>
          <w:szCs w:val="24"/>
        </w:rPr>
        <w:t>code section’s occupancy, spacing and intensity of use requirements.</w:t>
      </w:r>
    </w:p>
    <w:p w14:paraId="7000631F" w14:textId="59E77E6B" w:rsidR="00A24959" w:rsidRDefault="00A24959" w:rsidP="004B2D53">
      <w:pPr>
        <w:pStyle w:val="BodyText"/>
        <w:jc w:val="both"/>
        <w:rPr>
          <w:rFonts w:ascii="Arial" w:eastAsia="Times New Roman" w:hAnsi="Arial" w:cs="Arial"/>
          <w:sz w:val="24"/>
          <w:szCs w:val="24"/>
        </w:rPr>
      </w:pPr>
    </w:p>
    <w:p w14:paraId="20E9A6EA" w14:textId="5EC58CFB" w:rsidR="00A24959" w:rsidRDefault="00B0509D" w:rsidP="004B2D53">
      <w:pPr>
        <w:pStyle w:val="BodyText"/>
        <w:jc w:val="both"/>
        <w:rPr>
          <w:rFonts w:ascii="Arial" w:eastAsia="Times New Roman" w:hAnsi="Arial" w:cs="Arial"/>
          <w:sz w:val="24"/>
          <w:szCs w:val="24"/>
        </w:rPr>
      </w:pPr>
      <w:r>
        <w:rPr>
          <w:rFonts w:ascii="Arial" w:eastAsia="Times New Roman" w:hAnsi="Arial" w:cs="Arial"/>
          <w:sz w:val="24"/>
          <w:szCs w:val="24"/>
        </w:rPr>
        <w:t>The new legislation also identifies</w:t>
      </w:r>
      <w:r w:rsidR="00A24959">
        <w:rPr>
          <w:rFonts w:ascii="Arial" w:eastAsia="Times New Roman" w:hAnsi="Arial" w:cs="Arial"/>
          <w:sz w:val="24"/>
          <w:szCs w:val="24"/>
        </w:rPr>
        <w:t xml:space="preserve"> </w:t>
      </w:r>
      <w:r>
        <w:rPr>
          <w:rFonts w:ascii="Arial" w:eastAsia="Times New Roman" w:hAnsi="Arial" w:cs="Arial"/>
          <w:sz w:val="24"/>
          <w:szCs w:val="24"/>
        </w:rPr>
        <w:t xml:space="preserve">city’s abilities to regulate </w:t>
      </w:r>
      <w:r w:rsidR="00A24959">
        <w:rPr>
          <w:rFonts w:ascii="Arial" w:eastAsia="Times New Roman" w:hAnsi="Arial" w:cs="Arial"/>
          <w:sz w:val="24"/>
          <w:szCs w:val="24"/>
        </w:rPr>
        <w:t xml:space="preserve">occupancy, spacing and intensity </w:t>
      </w:r>
      <w:r>
        <w:rPr>
          <w:rFonts w:ascii="Arial" w:eastAsia="Times New Roman" w:hAnsi="Arial" w:cs="Arial"/>
          <w:sz w:val="24"/>
          <w:szCs w:val="24"/>
        </w:rPr>
        <w:t xml:space="preserve">of use limits, </w:t>
      </w:r>
      <w:r w:rsidR="00A24959">
        <w:rPr>
          <w:rFonts w:ascii="Arial" w:eastAsia="Times New Roman" w:hAnsi="Arial" w:cs="Arial"/>
          <w:sz w:val="24"/>
          <w:szCs w:val="24"/>
        </w:rPr>
        <w:t xml:space="preserve">tailored to the </w:t>
      </w:r>
      <w:r>
        <w:rPr>
          <w:rFonts w:ascii="Arial" w:eastAsia="Times New Roman" w:hAnsi="Arial" w:cs="Arial"/>
          <w:sz w:val="24"/>
          <w:szCs w:val="24"/>
        </w:rPr>
        <w:t>projected homeless populations capacities that Commerce will define for each city based on countywide need.</w:t>
      </w:r>
    </w:p>
    <w:p w14:paraId="7F19158F" w14:textId="6D6AABCA" w:rsidR="008C45F8" w:rsidRDefault="008C45F8" w:rsidP="004B2D53">
      <w:pPr>
        <w:pStyle w:val="BodyText"/>
        <w:jc w:val="both"/>
        <w:rPr>
          <w:rFonts w:ascii="Arial" w:eastAsia="Times New Roman" w:hAnsi="Arial" w:cs="Arial"/>
          <w:sz w:val="24"/>
          <w:szCs w:val="24"/>
        </w:rPr>
      </w:pPr>
    </w:p>
    <w:p w14:paraId="4749CE3D" w14:textId="0642AA01" w:rsidR="00EE1E57" w:rsidRPr="00793A85" w:rsidRDefault="00793A85" w:rsidP="00793A85">
      <w:pPr>
        <w:pStyle w:val="BodyText"/>
        <w:jc w:val="both"/>
        <w:rPr>
          <w:rFonts w:ascii="Arial" w:eastAsia="Times New Roman" w:hAnsi="Arial" w:cs="Arial"/>
          <w:sz w:val="24"/>
          <w:szCs w:val="24"/>
        </w:rPr>
      </w:pPr>
      <w:r>
        <w:rPr>
          <w:rFonts w:ascii="Arial" w:eastAsia="Times New Roman" w:hAnsi="Arial" w:cs="Arial"/>
          <w:sz w:val="24"/>
          <w:szCs w:val="24"/>
        </w:rPr>
        <w:t>Because t</w:t>
      </w:r>
      <w:r w:rsidR="000D38AD">
        <w:rPr>
          <w:rFonts w:ascii="Arial" w:eastAsia="Times New Roman" w:hAnsi="Arial" w:cs="Arial"/>
          <w:sz w:val="24"/>
          <w:szCs w:val="24"/>
        </w:rPr>
        <w:t xml:space="preserve">he </w:t>
      </w:r>
      <w:r>
        <w:rPr>
          <w:rFonts w:ascii="Arial" w:eastAsia="Times New Roman" w:hAnsi="Arial" w:cs="Arial"/>
          <w:sz w:val="24"/>
          <w:szCs w:val="24"/>
        </w:rPr>
        <w:t xml:space="preserve">legislation prohibits the city from enacting </w:t>
      </w:r>
      <w:r w:rsidR="000D38AD">
        <w:rPr>
          <w:rFonts w:ascii="Arial" w:eastAsia="Times New Roman" w:hAnsi="Arial" w:cs="Arial"/>
          <w:sz w:val="24"/>
          <w:szCs w:val="24"/>
        </w:rPr>
        <w:t>short term moratorium</w:t>
      </w:r>
      <w:r>
        <w:rPr>
          <w:rFonts w:ascii="Arial" w:eastAsia="Times New Roman" w:hAnsi="Arial" w:cs="Arial"/>
          <w:sz w:val="24"/>
          <w:szCs w:val="24"/>
        </w:rPr>
        <w:t xml:space="preserve"> provisions in RCW 36.70A.390 to prevent supportive housing uses where residential dwelling units or hotels are allowed, staff recommends directing the Planning Commission to define and permit the four types, with appropriate occupancy, spacing, and intensity of use requirements, and to return a proposed ordinance for City Council consideration.</w:t>
      </w:r>
    </w:p>
    <w:p w14:paraId="18337676" w14:textId="2A644B36" w:rsidR="00547C22" w:rsidRPr="00CE621B" w:rsidRDefault="00547C22" w:rsidP="002957E1">
      <w:pPr>
        <w:tabs>
          <w:tab w:val="right" w:pos="8550"/>
        </w:tabs>
        <w:spacing w:after="0" w:line="240" w:lineRule="auto"/>
        <w:jc w:val="both"/>
        <w:rPr>
          <w:rFonts w:ascii="Arial" w:eastAsia="Times New Roman" w:hAnsi="Arial" w:cs="Arial"/>
          <w:b/>
          <w:sz w:val="24"/>
          <w:szCs w:val="24"/>
          <w:u w:val="single"/>
        </w:rPr>
      </w:pPr>
    </w:p>
    <w:p w14:paraId="13CD41FA" w14:textId="5D625DB5" w:rsidR="00EE1E57" w:rsidRPr="00CE621B" w:rsidRDefault="00EE1E57" w:rsidP="00EE1E57">
      <w:pPr>
        <w:tabs>
          <w:tab w:val="right" w:pos="8550"/>
        </w:tabs>
        <w:spacing w:after="0" w:line="240" w:lineRule="auto"/>
        <w:jc w:val="both"/>
        <w:rPr>
          <w:rFonts w:ascii="Arial" w:eastAsia="Times New Roman" w:hAnsi="Arial" w:cs="Arial"/>
          <w:sz w:val="24"/>
          <w:szCs w:val="24"/>
        </w:rPr>
      </w:pPr>
      <w:r w:rsidRPr="00CE621B">
        <w:rPr>
          <w:rFonts w:ascii="Arial" w:eastAsia="Times New Roman" w:hAnsi="Arial" w:cs="Arial"/>
          <w:b/>
          <w:sz w:val="24"/>
          <w:szCs w:val="24"/>
          <w:u w:val="single"/>
        </w:rPr>
        <w:t>FISCAL CONSIDERATION:</w:t>
      </w:r>
      <w:r w:rsidRPr="00CE621B">
        <w:rPr>
          <w:rFonts w:ascii="Arial" w:eastAsia="Times New Roman" w:hAnsi="Arial" w:cs="Arial"/>
          <w:b/>
          <w:sz w:val="24"/>
          <w:szCs w:val="24"/>
        </w:rPr>
        <w:t xml:space="preserve"> </w:t>
      </w:r>
      <w:r w:rsidRPr="00CE621B">
        <w:rPr>
          <w:rFonts w:ascii="Arial" w:eastAsia="Times New Roman" w:hAnsi="Arial" w:cs="Arial"/>
          <w:sz w:val="24"/>
          <w:szCs w:val="24"/>
        </w:rPr>
        <w:t>The</w:t>
      </w:r>
      <w:r w:rsidR="00610C33">
        <w:rPr>
          <w:rFonts w:ascii="Arial" w:eastAsia="Times New Roman" w:hAnsi="Arial" w:cs="Arial"/>
          <w:sz w:val="24"/>
          <w:szCs w:val="24"/>
        </w:rPr>
        <w:t>re is no direct cost to carrying out a Type V municipal code amendment. The city could see increased costs associated with litigation defending the municipal code without provisions for supportive housing uses.</w:t>
      </w:r>
    </w:p>
    <w:p w14:paraId="5494AED1" w14:textId="67037C23" w:rsidR="00EE1E57" w:rsidRPr="00CE621B" w:rsidRDefault="00EE1E57" w:rsidP="00EE1E57">
      <w:pPr>
        <w:tabs>
          <w:tab w:val="right" w:pos="8550"/>
        </w:tabs>
        <w:spacing w:after="0" w:line="240" w:lineRule="auto"/>
        <w:jc w:val="both"/>
        <w:rPr>
          <w:rFonts w:ascii="Arial" w:eastAsia="Times New Roman" w:hAnsi="Arial" w:cs="Arial"/>
          <w:sz w:val="24"/>
          <w:szCs w:val="24"/>
        </w:rPr>
      </w:pPr>
    </w:p>
    <w:p w14:paraId="3AD63D2D" w14:textId="77777777" w:rsidR="00030ABE" w:rsidRDefault="00EE1E57" w:rsidP="00EE1E57">
      <w:pPr>
        <w:tabs>
          <w:tab w:val="right" w:pos="8550"/>
        </w:tabs>
        <w:spacing w:after="0" w:line="240" w:lineRule="auto"/>
        <w:jc w:val="both"/>
        <w:rPr>
          <w:rFonts w:ascii="Arial" w:eastAsia="Times New Roman" w:hAnsi="Arial" w:cs="Arial"/>
          <w:sz w:val="24"/>
          <w:szCs w:val="24"/>
        </w:rPr>
      </w:pPr>
      <w:r w:rsidRPr="00CE621B">
        <w:rPr>
          <w:rFonts w:ascii="Arial" w:eastAsia="Times New Roman" w:hAnsi="Arial" w:cs="Arial"/>
          <w:b/>
          <w:sz w:val="24"/>
          <w:szCs w:val="24"/>
          <w:u w:val="single"/>
        </w:rPr>
        <w:t>POLICY CONSIDERATIONS</w:t>
      </w:r>
      <w:r w:rsidRPr="00CE621B">
        <w:rPr>
          <w:rFonts w:ascii="Arial" w:eastAsia="Times New Roman" w:hAnsi="Arial" w:cs="Arial"/>
          <w:sz w:val="24"/>
          <w:szCs w:val="24"/>
        </w:rPr>
        <w:t xml:space="preserve">: </w:t>
      </w:r>
      <w:r w:rsidR="00610C33">
        <w:rPr>
          <w:rFonts w:ascii="Arial" w:eastAsia="Times New Roman" w:hAnsi="Arial" w:cs="Arial"/>
          <w:sz w:val="24"/>
          <w:szCs w:val="24"/>
        </w:rPr>
        <w:t>The Comprehensive Plan’s Land Use and Housing Elements provide guidance on housing placement and affordability. The city has a track record of making informed decisions about affordability in housing, including</w:t>
      </w:r>
      <w:r w:rsidR="00030ABE">
        <w:rPr>
          <w:rFonts w:ascii="Arial" w:eastAsia="Times New Roman" w:hAnsi="Arial" w:cs="Arial"/>
          <w:sz w:val="24"/>
          <w:szCs w:val="24"/>
        </w:rPr>
        <w:t>:</w:t>
      </w:r>
    </w:p>
    <w:p w14:paraId="36B40622" w14:textId="77777777" w:rsidR="00030ABE" w:rsidRDefault="00030ABE" w:rsidP="00EE1E57">
      <w:pPr>
        <w:tabs>
          <w:tab w:val="right" w:pos="8550"/>
        </w:tabs>
        <w:spacing w:after="0" w:line="240" w:lineRule="auto"/>
        <w:jc w:val="both"/>
        <w:rPr>
          <w:rFonts w:ascii="Arial" w:eastAsia="Times New Roman" w:hAnsi="Arial" w:cs="Arial"/>
          <w:sz w:val="24"/>
          <w:szCs w:val="24"/>
        </w:rPr>
      </w:pPr>
    </w:p>
    <w:p w14:paraId="063B784A" w14:textId="09FC0345" w:rsidR="00030ABE" w:rsidRDefault="00030ABE" w:rsidP="00030ABE">
      <w:pPr>
        <w:pStyle w:val="ListParagraph"/>
        <w:numPr>
          <w:ilvl w:val="0"/>
          <w:numId w:val="28"/>
        </w:numPr>
        <w:tabs>
          <w:tab w:val="right" w:pos="8550"/>
        </w:tabs>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00610C33" w:rsidRPr="00030ABE">
        <w:rPr>
          <w:rFonts w:ascii="Arial" w:eastAsia="Times New Roman" w:hAnsi="Arial" w:cs="Arial"/>
          <w:sz w:val="24"/>
          <w:szCs w:val="24"/>
        </w:rPr>
        <w:t>doption of transfer of development rights (TDR) in the Manhattan Village Subare</w:t>
      </w:r>
      <w:r>
        <w:rPr>
          <w:rFonts w:ascii="Arial" w:eastAsia="Times New Roman" w:hAnsi="Arial" w:cs="Arial"/>
          <w:sz w:val="24"/>
          <w:szCs w:val="24"/>
        </w:rPr>
        <w:t>a (2013</w:t>
      </w:r>
      <w:proofErr w:type="gramStart"/>
      <w:r>
        <w:rPr>
          <w:rFonts w:ascii="Arial" w:eastAsia="Times New Roman" w:hAnsi="Arial" w:cs="Arial"/>
          <w:sz w:val="24"/>
          <w:szCs w:val="24"/>
        </w:rPr>
        <w:t>)</w:t>
      </w:r>
      <w:r w:rsidR="0046002E">
        <w:rPr>
          <w:rFonts w:ascii="Arial" w:eastAsia="Times New Roman" w:hAnsi="Arial" w:cs="Arial"/>
          <w:sz w:val="24"/>
          <w:szCs w:val="24"/>
        </w:rPr>
        <w:t>;</w:t>
      </w:r>
      <w:proofErr w:type="gramEnd"/>
    </w:p>
    <w:p w14:paraId="32D528AC" w14:textId="2029A7F2" w:rsidR="00030ABE" w:rsidRDefault="00030ABE" w:rsidP="00030ABE">
      <w:pPr>
        <w:pStyle w:val="ListParagraph"/>
        <w:numPr>
          <w:ilvl w:val="0"/>
          <w:numId w:val="28"/>
        </w:numPr>
        <w:tabs>
          <w:tab w:val="right" w:pos="8550"/>
        </w:tabs>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610C33" w:rsidRPr="00030ABE">
        <w:rPr>
          <w:rFonts w:ascii="Arial" w:eastAsia="Times New Roman" w:hAnsi="Arial" w:cs="Arial"/>
          <w:sz w:val="24"/>
          <w:szCs w:val="24"/>
        </w:rPr>
        <w:t>artnering with other south Sound communities in the South King Housing and</w:t>
      </w:r>
      <w:r w:rsidR="0046002E">
        <w:rPr>
          <w:rFonts w:ascii="Arial" w:eastAsia="Times New Roman" w:hAnsi="Arial" w:cs="Arial"/>
          <w:sz w:val="24"/>
          <w:szCs w:val="24"/>
        </w:rPr>
        <w:t xml:space="preserve"> Homeless Partners (SKHHP);</w:t>
      </w:r>
      <w:r>
        <w:rPr>
          <w:rFonts w:ascii="Arial" w:eastAsia="Times New Roman" w:hAnsi="Arial" w:cs="Arial"/>
          <w:sz w:val="24"/>
          <w:szCs w:val="24"/>
        </w:rPr>
        <w:t xml:space="preserve"> and</w:t>
      </w:r>
    </w:p>
    <w:p w14:paraId="64DDC744" w14:textId="49B7BBC5" w:rsidR="00030ABE" w:rsidRDefault="00030ABE" w:rsidP="00030ABE">
      <w:pPr>
        <w:pStyle w:val="ListParagraph"/>
        <w:numPr>
          <w:ilvl w:val="0"/>
          <w:numId w:val="28"/>
        </w:numPr>
        <w:tabs>
          <w:tab w:val="right" w:pos="8550"/>
        </w:tabs>
        <w:spacing w:after="0" w:line="240" w:lineRule="auto"/>
        <w:jc w:val="both"/>
        <w:rPr>
          <w:rFonts w:ascii="Arial" w:eastAsia="Times New Roman" w:hAnsi="Arial" w:cs="Arial"/>
          <w:sz w:val="24"/>
          <w:szCs w:val="24"/>
        </w:rPr>
      </w:pPr>
      <w:r>
        <w:rPr>
          <w:rFonts w:ascii="Arial" w:eastAsia="Times New Roman" w:hAnsi="Arial" w:cs="Arial"/>
          <w:sz w:val="24"/>
          <w:szCs w:val="24"/>
        </w:rPr>
        <w:t>I</w:t>
      </w:r>
      <w:r w:rsidR="00610C33" w:rsidRPr="00030ABE">
        <w:rPr>
          <w:rFonts w:ascii="Arial" w:eastAsia="Times New Roman" w:hAnsi="Arial" w:cs="Arial"/>
          <w:sz w:val="24"/>
          <w:szCs w:val="24"/>
        </w:rPr>
        <w:t xml:space="preserve">mposing a local sales and use tax for affordable housing (2019) </w:t>
      </w:r>
      <w:proofErr w:type="gramStart"/>
      <w:r w:rsidR="00610C33" w:rsidRPr="00030ABE">
        <w:rPr>
          <w:rFonts w:ascii="Arial" w:eastAsia="Times New Roman" w:hAnsi="Arial" w:cs="Arial"/>
          <w:sz w:val="24"/>
          <w:szCs w:val="24"/>
        </w:rPr>
        <w:t>as a result of</w:t>
      </w:r>
      <w:proofErr w:type="gramEnd"/>
      <w:r w:rsidR="00610C33" w:rsidRPr="00030ABE">
        <w:rPr>
          <w:rFonts w:ascii="Arial" w:eastAsia="Times New Roman" w:hAnsi="Arial" w:cs="Arial"/>
          <w:sz w:val="24"/>
          <w:szCs w:val="24"/>
        </w:rPr>
        <w:t xml:space="preserve"> other recent legislation (SB 1406)—and then in turn entering into an interlocal agreement (2021) with SKHHP to pool this share of the state’s sales tax for local provision of affordable housing.</w:t>
      </w:r>
    </w:p>
    <w:p w14:paraId="79DAC19C" w14:textId="77777777" w:rsidR="00030ABE" w:rsidRDefault="00030ABE" w:rsidP="00030ABE">
      <w:pPr>
        <w:tabs>
          <w:tab w:val="right" w:pos="8550"/>
        </w:tabs>
        <w:spacing w:after="0" w:line="240" w:lineRule="auto"/>
        <w:jc w:val="both"/>
        <w:rPr>
          <w:rFonts w:ascii="Arial" w:eastAsia="Times New Roman" w:hAnsi="Arial" w:cs="Arial"/>
          <w:sz w:val="24"/>
          <w:szCs w:val="24"/>
        </w:rPr>
      </w:pPr>
    </w:p>
    <w:p w14:paraId="522DB74E" w14:textId="6E48CC83" w:rsidR="00610C33" w:rsidRPr="00030ABE" w:rsidRDefault="0043798D" w:rsidP="00030ABE">
      <w:pPr>
        <w:tabs>
          <w:tab w:val="right" w:pos="8550"/>
        </w:tabs>
        <w:spacing w:after="0" w:line="240" w:lineRule="auto"/>
        <w:jc w:val="both"/>
        <w:rPr>
          <w:rFonts w:ascii="Arial" w:eastAsia="Times New Roman" w:hAnsi="Arial" w:cs="Arial"/>
          <w:sz w:val="24"/>
          <w:szCs w:val="24"/>
        </w:rPr>
      </w:pPr>
      <w:r w:rsidRPr="00030ABE">
        <w:rPr>
          <w:rFonts w:ascii="Arial" w:eastAsia="Times New Roman" w:hAnsi="Arial" w:cs="Arial"/>
          <w:sz w:val="24"/>
          <w:szCs w:val="24"/>
        </w:rPr>
        <w:t>The temporary homeless encampment regulations were adopted in 2016.</w:t>
      </w:r>
    </w:p>
    <w:p w14:paraId="4468D2FC" w14:textId="77777777" w:rsidR="00EE1E57" w:rsidRPr="00CE621B" w:rsidRDefault="00EE1E57" w:rsidP="00EE1E57">
      <w:pPr>
        <w:tabs>
          <w:tab w:val="right" w:pos="8550"/>
        </w:tabs>
        <w:spacing w:after="0" w:line="240" w:lineRule="auto"/>
        <w:jc w:val="both"/>
        <w:rPr>
          <w:rFonts w:ascii="Arial" w:eastAsia="Times New Roman" w:hAnsi="Arial" w:cs="Arial"/>
          <w:b/>
          <w:sz w:val="24"/>
          <w:szCs w:val="24"/>
        </w:rPr>
      </w:pPr>
    </w:p>
    <w:p w14:paraId="5E115FB7" w14:textId="766DCD85" w:rsidR="00EE1E57" w:rsidRPr="00CE621B" w:rsidRDefault="00EE1E57" w:rsidP="00EE1E57">
      <w:pPr>
        <w:tabs>
          <w:tab w:val="right" w:pos="8550"/>
        </w:tabs>
        <w:spacing w:after="0" w:line="240" w:lineRule="auto"/>
        <w:jc w:val="both"/>
        <w:rPr>
          <w:rFonts w:ascii="Arial" w:eastAsia="Times New Roman" w:hAnsi="Arial" w:cs="Arial"/>
          <w:b/>
          <w:sz w:val="24"/>
          <w:szCs w:val="24"/>
        </w:rPr>
      </w:pPr>
      <w:r w:rsidRPr="00CE621B">
        <w:rPr>
          <w:rFonts w:ascii="Arial" w:eastAsia="Times New Roman" w:hAnsi="Arial" w:cs="Arial"/>
          <w:b/>
          <w:sz w:val="24"/>
          <w:szCs w:val="24"/>
          <w:u w:val="single"/>
        </w:rPr>
        <w:t>COUNCIL OPTIONS</w:t>
      </w:r>
      <w:r w:rsidRPr="00CE621B">
        <w:rPr>
          <w:rFonts w:ascii="Arial" w:eastAsia="Times New Roman" w:hAnsi="Arial" w:cs="Arial"/>
          <w:b/>
          <w:sz w:val="24"/>
          <w:szCs w:val="24"/>
        </w:rPr>
        <w:t>:</w:t>
      </w:r>
    </w:p>
    <w:p w14:paraId="2F4E4525" w14:textId="0E6836C0" w:rsidR="00EE1E57" w:rsidRPr="00CE621B" w:rsidRDefault="00EE1E57" w:rsidP="00EE1E57">
      <w:pPr>
        <w:tabs>
          <w:tab w:val="right" w:pos="8550"/>
        </w:tabs>
        <w:spacing w:after="0" w:line="240" w:lineRule="auto"/>
        <w:rPr>
          <w:rFonts w:ascii="Arial" w:eastAsia="Times New Roman" w:hAnsi="Arial" w:cs="Arial"/>
          <w:b/>
          <w:sz w:val="24"/>
          <w:szCs w:val="24"/>
        </w:rPr>
      </w:pPr>
    </w:p>
    <w:p w14:paraId="46F2D259" w14:textId="5C7E1835" w:rsidR="0043798D" w:rsidRPr="0043798D" w:rsidRDefault="00610C33" w:rsidP="00C36991">
      <w:pPr>
        <w:pStyle w:val="ListParagraph"/>
        <w:numPr>
          <w:ilvl w:val="0"/>
          <w:numId w:val="25"/>
        </w:numPr>
        <w:tabs>
          <w:tab w:val="right" w:pos="8550"/>
        </w:tabs>
        <w:spacing w:after="0" w:line="240" w:lineRule="auto"/>
        <w:rPr>
          <w:rFonts w:ascii="Arial" w:eastAsia="Times New Roman" w:hAnsi="Arial" w:cs="Arial"/>
          <w:sz w:val="24"/>
          <w:szCs w:val="24"/>
        </w:rPr>
      </w:pPr>
      <w:r w:rsidRPr="0043798D">
        <w:rPr>
          <w:rFonts w:ascii="Arial" w:eastAsia="Times New Roman" w:hAnsi="Arial" w:cs="Arial"/>
          <w:sz w:val="24"/>
          <w:szCs w:val="24"/>
        </w:rPr>
        <w:t xml:space="preserve">Move to </w:t>
      </w:r>
      <w:r w:rsidR="0043798D">
        <w:rPr>
          <w:rFonts w:ascii="Arial" w:eastAsia="Times New Roman" w:hAnsi="Arial" w:cs="Arial"/>
          <w:sz w:val="24"/>
          <w:szCs w:val="24"/>
        </w:rPr>
        <w:t xml:space="preserve">direct a Type V code amendment work program item to the </w:t>
      </w:r>
      <w:r w:rsidR="0043798D" w:rsidRPr="00CE621B">
        <w:rPr>
          <w:rFonts w:ascii="Arial" w:eastAsia="Times New Roman" w:hAnsi="Arial" w:cs="Arial"/>
          <w:sz w:val="24"/>
          <w:szCs w:val="24"/>
        </w:rPr>
        <w:t>Planning Commission</w:t>
      </w:r>
      <w:r w:rsidR="0043798D">
        <w:rPr>
          <w:rFonts w:ascii="Arial" w:eastAsia="Times New Roman" w:hAnsi="Arial" w:cs="Arial"/>
          <w:sz w:val="24"/>
          <w:szCs w:val="24"/>
        </w:rPr>
        <w:t xml:space="preserve"> to comply with adopted state legislation in E2SHB 1220 regarding code provisions for </w:t>
      </w:r>
      <w:proofErr w:type="gramStart"/>
      <w:r w:rsidR="00D7127F">
        <w:rPr>
          <w:rFonts w:ascii="Arial" w:eastAsia="Times New Roman" w:hAnsi="Arial" w:cs="Arial"/>
          <w:sz w:val="24"/>
          <w:szCs w:val="24"/>
        </w:rPr>
        <w:t>newly-</w:t>
      </w:r>
      <w:r w:rsidR="006C2AC6">
        <w:rPr>
          <w:rFonts w:ascii="Arial" w:eastAsia="Times New Roman" w:hAnsi="Arial" w:cs="Arial"/>
          <w:sz w:val="24"/>
          <w:szCs w:val="24"/>
        </w:rPr>
        <w:t>legislated</w:t>
      </w:r>
      <w:proofErr w:type="gramEnd"/>
      <w:r w:rsidR="0043798D">
        <w:rPr>
          <w:rFonts w:ascii="Arial" w:eastAsia="Times New Roman" w:hAnsi="Arial" w:cs="Arial"/>
          <w:sz w:val="24"/>
          <w:szCs w:val="24"/>
        </w:rPr>
        <w:t xml:space="preserve"> supportive housing types</w:t>
      </w:r>
      <w:r w:rsidR="0043798D" w:rsidRPr="00CE621B">
        <w:rPr>
          <w:rFonts w:ascii="Arial" w:hAnsi="Arial" w:cs="Arial"/>
          <w:sz w:val="24"/>
          <w:szCs w:val="24"/>
        </w:rPr>
        <w:t>.</w:t>
      </w:r>
    </w:p>
    <w:p w14:paraId="0A6CE3B4" w14:textId="74E9C336" w:rsidR="00EE1E57" w:rsidRPr="0043798D" w:rsidRDefault="00EE1E57" w:rsidP="00C36991">
      <w:pPr>
        <w:pStyle w:val="ListParagraph"/>
        <w:numPr>
          <w:ilvl w:val="0"/>
          <w:numId w:val="25"/>
        </w:numPr>
        <w:tabs>
          <w:tab w:val="right" w:pos="8550"/>
        </w:tabs>
        <w:spacing w:after="0" w:line="240" w:lineRule="auto"/>
        <w:rPr>
          <w:rFonts w:ascii="Arial" w:eastAsia="Times New Roman" w:hAnsi="Arial" w:cs="Arial"/>
          <w:sz w:val="24"/>
          <w:szCs w:val="24"/>
        </w:rPr>
      </w:pPr>
      <w:r w:rsidRPr="0043798D">
        <w:rPr>
          <w:rFonts w:ascii="Arial" w:eastAsia="Times New Roman" w:hAnsi="Arial" w:cs="Arial"/>
          <w:bCs/>
          <w:sz w:val="24"/>
          <w:szCs w:val="24"/>
        </w:rPr>
        <w:t>Take no action.</w:t>
      </w:r>
    </w:p>
    <w:p w14:paraId="171D56C4" w14:textId="77777777" w:rsidR="00EE1E57" w:rsidRPr="00CE621B" w:rsidRDefault="00EE1E57" w:rsidP="00EE1E57">
      <w:pPr>
        <w:tabs>
          <w:tab w:val="right" w:pos="8550"/>
        </w:tabs>
        <w:spacing w:after="0" w:line="240" w:lineRule="auto"/>
        <w:jc w:val="both"/>
        <w:rPr>
          <w:rFonts w:ascii="Arial" w:eastAsia="Times New Roman" w:hAnsi="Arial" w:cs="Arial"/>
          <w:bCs/>
          <w:sz w:val="24"/>
          <w:szCs w:val="24"/>
        </w:rPr>
      </w:pPr>
    </w:p>
    <w:p w14:paraId="5B965AA5" w14:textId="77777777" w:rsidR="00EE1E57" w:rsidRPr="00CE621B" w:rsidRDefault="00EE1E57" w:rsidP="00EE1E57">
      <w:pPr>
        <w:tabs>
          <w:tab w:val="right" w:pos="8550"/>
        </w:tabs>
        <w:spacing w:after="0" w:line="240" w:lineRule="auto"/>
        <w:jc w:val="both"/>
        <w:rPr>
          <w:rFonts w:ascii="Arial" w:eastAsia="Times New Roman" w:hAnsi="Arial" w:cs="Arial"/>
          <w:b/>
          <w:sz w:val="24"/>
          <w:szCs w:val="24"/>
          <w:u w:val="single"/>
        </w:rPr>
      </w:pPr>
      <w:r w:rsidRPr="00CE621B">
        <w:rPr>
          <w:rFonts w:ascii="Arial" w:eastAsia="Times New Roman" w:hAnsi="Arial" w:cs="Arial"/>
          <w:b/>
          <w:sz w:val="24"/>
          <w:szCs w:val="24"/>
          <w:u w:val="single"/>
        </w:rPr>
        <w:t>RECOMMENDED MOTION:</w:t>
      </w:r>
    </w:p>
    <w:p w14:paraId="322043AF" w14:textId="77777777" w:rsidR="00EE1E57" w:rsidRPr="00CE621B" w:rsidRDefault="00EE1E57" w:rsidP="00EE1E57">
      <w:pPr>
        <w:tabs>
          <w:tab w:val="right" w:pos="8550"/>
        </w:tabs>
        <w:spacing w:after="0" w:line="240" w:lineRule="auto"/>
        <w:jc w:val="both"/>
        <w:rPr>
          <w:rFonts w:ascii="Arial" w:eastAsia="Times New Roman" w:hAnsi="Arial" w:cs="Arial"/>
          <w:bCs/>
          <w:sz w:val="24"/>
          <w:szCs w:val="24"/>
          <w:u w:val="single"/>
        </w:rPr>
      </w:pPr>
    </w:p>
    <w:p w14:paraId="65CAC6CA" w14:textId="5AEE296D" w:rsidR="00EE1E57" w:rsidRPr="0043798D" w:rsidRDefault="00EE1E57" w:rsidP="0043798D">
      <w:pPr>
        <w:autoSpaceDE w:val="0"/>
        <w:autoSpaceDN w:val="0"/>
        <w:adjustRightInd w:val="0"/>
        <w:spacing w:after="0" w:line="240" w:lineRule="auto"/>
        <w:jc w:val="both"/>
        <w:rPr>
          <w:rFonts w:ascii="Arial" w:eastAsia="Times New Roman" w:hAnsi="Arial" w:cs="Arial"/>
          <w:sz w:val="24"/>
          <w:szCs w:val="24"/>
        </w:rPr>
      </w:pPr>
      <w:r w:rsidRPr="00CE621B">
        <w:rPr>
          <w:rFonts w:ascii="Arial" w:hAnsi="Arial" w:cs="Arial"/>
          <w:sz w:val="24"/>
          <w:szCs w:val="24"/>
        </w:rPr>
        <w:t xml:space="preserve">“I move to </w:t>
      </w:r>
      <w:r w:rsidR="0043798D">
        <w:rPr>
          <w:rFonts w:ascii="Arial" w:eastAsia="Times New Roman" w:hAnsi="Arial" w:cs="Arial"/>
          <w:sz w:val="24"/>
          <w:szCs w:val="24"/>
        </w:rPr>
        <w:t xml:space="preserve">direct a Type V code amendment work program item to the </w:t>
      </w:r>
      <w:r w:rsidR="0043798D" w:rsidRPr="00CE621B">
        <w:rPr>
          <w:rFonts w:ascii="Arial" w:eastAsia="Times New Roman" w:hAnsi="Arial" w:cs="Arial"/>
          <w:sz w:val="24"/>
          <w:szCs w:val="24"/>
        </w:rPr>
        <w:t>Planning Commission</w:t>
      </w:r>
      <w:r w:rsidR="0043798D">
        <w:rPr>
          <w:rFonts w:ascii="Arial" w:eastAsia="Times New Roman" w:hAnsi="Arial" w:cs="Arial"/>
          <w:sz w:val="24"/>
          <w:szCs w:val="24"/>
        </w:rPr>
        <w:t xml:space="preserve"> to comply with adopted state legislation in E2SHB 1220 regarding code provisions for newly-legislated supportive housing types</w:t>
      </w:r>
      <w:r w:rsidRPr="00CE621B">
        <w:rPr>
          <w:rFonts w:ascii="Arial" w:hAnsi="Arial" w:cs="Arial"/>
          <w:sz w:val="24"/>
          <w:szCs w:val="24"/>
        </w:rPr>
        <w:t>.”</w:t>
      </w:r>
    </w:p>
    <w:p w14:paraId="6ADC8C5B" w14:textId="234CD861" w:rsidR="00885CC7" w:rsidRPr="00CE621B" w:rsidRDefault="00885CC7" w:rsidP="00EE1E57">
      <w:pPr>
        <w:tabs>
          <w:tab w:val="left" w:pos="510"/>
        </w:tabs>
        <w:jc w:val="both"/>
        <w:rPr>
          <w:rFonts w:ascii="Arial" w:hAnsi="Arial" w:cs="Arial"/>
          <w:sz w:val="24"/>
          <w:szCs w:val="24"/>
        </w:rPr>
      </w:pPr>
    </w:p>
    <w:sectPr w:rsidR="00885CC7" w:rsidRPr="00CE621B" w:rsidSect="00014E89">
      <w:pgSz w:w="12240" w:h="15840" w:code="1"/>
      <w:pgMar w:top="1440" w:right="1440" w:bottom="144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2670" w14:textId="77777777" w:rsidR="00EE1E57" w:rsidRDefault="00EE1E57" w:rsidP="00BD13B4">
      <w:pPr>
        <w:spacing w:after="0" w:line="240" w:lineRule="auto"/>
      </w:pPr>
      <w:r>
        <w:separator/>
      </w:r>
    </w:p>
  </w:endnote>
  <w:endnote w:type="continuationSeparator" w:id="0">
    <w:p w14:paraId="46C7E6B7" w14:textId="77777777" w:rsidR="00EE1E57" w:rsidRDefault="00EE1E57" w:rsidP="00BD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9895" w14:textId="77777777" w:rsidR="00EE1E57" w:rsidRDefault="00EE1E57" w:rsidP="00BD13B4">
      <w:pPr>
        <w:spacing w:after="0" w:line="240" w:lineRule="auto"/>
      </w:pPr>
      <w:r>
        <w:separator/>
      </w:r>
    </w:p>
  </w:footnote>
  <w:footnote w:type="continuationSeparator" w:id="0">
    <w:p w14:paraId="1918C58A" w14:textId="77777777" w:rsidR="00EE1E57" w:rsidRDefault="00EE1E57" w:rsidP="00BD1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3D0"/>
    <w:multiLevelType w:val="hybridMultilevel"/>
    <w:tmpl w:val="AFF0F84C"/>
    <w:lvl w:ilvl="0" w:tplc="15B4F3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B4559"/>
    <w:multiLevelType w:val="hybridMultilevel"/>
    <w:tmpl w:val="2EF244A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192A20DF"/>
    <w:multiLevelType w:val="hybridMultilevel"/>
    <w:tmpl w:val="A44C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D5721"/>
    <w:multiLevelType w:val="hybridMultilevel"/>
    <w:tmpl w:val="BD10AEC4"/>
    <w:lvl w:ilvl="0" w:tplc="04090019">
      <w:start w:val="1"/>
      <w:numFmt w:val="low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1FA07E3B"/>
    <w:multiLevelType w:val="hybridMultilevel"/>
    <w:tmpl w:val="F4783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2A200C"/>
    <w:multiLevelType w:val="hybridMultilevel"/>
    <w:tmpl w:val="5C4896DA"/>
    <w:lvl w:ilvl="0" w:tplc="CEEA5E5A">
      <w:start w:val="1"/>
      <w:numFmt w:val="decimal"/>
      <w:lvlText w:val="(%1)"/>
      <w:lvlJc w:val="left"/>
      <w:pPr>
        <w:ind w:left="360" w:hanging="360"/>
      </w:pPr>
      <w:rPr>
        <w:rFonts w:asciiTheme="minorHAnsi" w:eastAsiaTheme="minorEastAsia"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636077"/>
    <w:multiLevelType w:val="hybridMultilevel"/>
    <w:tmpl w:val="DA5209FA"/>
    <w:lvl w:ilvl="0" w:tplc="0BCE3ED2">
      <w:start w:val="1"/>
      <w:numFmt w:val="decimal"/>
      <w:lvlText w:val="(%1)"/>
      <w:lvlJc w:val="left"/>
      <w:pPr>
        <w:ind w:left="360" w:hanging="360"/>
      </w:pPr>
      <w:rPr>
        <w:rFonts w:asciiTheme="minorHAnsi" w:eastAsiaTheme="minorEastAsia"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21D0D"/>
    <w:multiLevelType w:val="hybridMultilevel"/>
    <w:tmpl w:val="772C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B6DD2"/>
    <w:multiLevelType w:val="hybridMultilevel"/>
    <w:tmpl w:val="C3F29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06751C"/>
    <w:multiLevelType w:val="hybridMultilevel"/>
    <w:tmpl w:val="4768C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4D3F3C"/>
    <w:multiLevelType w:val="hybridMultilevel"/>
    <w:tmpl w:val="16540C1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7343A2"/>
    <w:multiLevelType w:val="hybridMultilevel"/>
    <w:tmpl w:val="1ED43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D2095"/>
    <w:multiLevelType w:val="hybridMultilevel"/>
    <w:tmpl w:val="2000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704C1"/>
    <w:multiLevelType w:val="hybridMultilevel"/>
    <w:tmpl w:val="8266F1AC"/>
    <w:lvl w:ilvl="0" w:tplc="E278D7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45FC4"/>
    <w:multiLevelType w:val="hybridMultilevel"/>
    <w:tmpl w:val="BCEE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237E8"/>
    <w:multiLevelType w:val="hybridMultilevel"/>
    <w:tmpl w:val="839C8FA2"/>
    <w:lvl w:ilvl="0" w:tplc="13D076B6">
      <w:start w:val="1"/>
      <w:numFmt w:val="decimal"/>
      <w:lvlText w:val="(%1)"/>
      <w:lvlJc w:val="left"/>
      <w:pPr>
        <w:ind w:left="36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545F77"/>
    <w:multiLevelType w:val="hybridMultilevel"/>
    <w:tmpl w:val="6898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A5B82"/>
    <w:multiLevelType w:val="hybridMultilevel"/>
    <w:tmpl w:val="72E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F2789"/>
    <w:multiLevelType w:val="hybridMultilevel"/>
    <w:tmpl w:val="7098FC3E"/>
    <w:lvl w:ilvl="0" w:tplc="BF361152">
      <w:start w:val="1"/>
      <w:numFmt w:val="lowerLetter"/>
      <w:lvlText w:val="(%1)"/>
      <w:lvlJc w:val="left"/>
      <w:pPr>
        <w:ind w:left="760" w:hanging="360"/>
      </w:pPr>
      <w:rPr>
        <w:rFonts w:hint="default"/>
      </w:rPr>
    </w:lvl>
    <w:lvl w:ilvl="1" w:tplc="ACE68C40">
      <w:start w:val="1"/>
      <w:numFmt w:val="lowerRoman"/>
      <w:lvlText w:val="(%2)"/>
      <w:lvlJc w:val="left"/>
      <w:pPr>
        <w:ind w:left="1480" w:hanging="360"/>
      </w:pPr>
      <w:rPr>
        <w:rFonts w:hint="default"/>
        <w:color w:val="auto"/>
      </w:r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15:restartNumberingAfterBreak="0">
    <w:nsid w:val="61FE26DE"/>
    <w:multiLevelType w:val="hybridMultilevel"/>
    <w:tmpl w:val="B444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238BF"/>
    <w:multiLevelType w:val="hybridMultilevel"/>
    <w:tmpl w:val="53102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E034E2"/>
    <w:multiLevelType w:val="hybridMultilevel"/>
    <w:tmpl w:val="BCEE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B30F3"/>
    <w:multiLevelType w:val="hybridMultilevel"/>
    <w:tmpl w:val="8266F1AC"/>
    <w:lvl w:ilvl="0" w:tplc="E278D7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4E5CC2"/>
    <w:multiLevelType w:val="hybridMultilevel"/>
    <w:tmpl w:val="934C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44D66"/>
    <w:multiLevelType w:val="hybridMultilevel"/>
    <w:tmpl w:val="9DF2FA24"/>
    <w:lvl w:ilvl="0" w:tplc="6CAA11AE">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30664"/>
    <w:multiLevelType w:val="hybridMultilevel"/>
    <w:tmpl w:val="065A0BA8"/>
    <w:lvl w:ilvl="0" w:tplc="804A100C">
      <w:start w:val="1"/>
      <w:numFmt w:val="decimal"/>
      <w:lvlText w:val="(%1)"/>
      <w:lvlJc w:val="left"/>
      <w:pPr>
        <w:ind w:left="877" w:hanging="360"/>
      </w:pPr>
      <w:rPr>
        <w:rFonts w:asciiTheme="minorHAnsi" w:eastAsiaTheme="minorEastAsia" w:hAnsiTheme="minorHAnsi" w:cstheme="minorHAnsi" w:hint="default"/>
        <w:color w:val="auto"/>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6" w15:restartNumberingAfterBreak="0">
    <w:nsid w:val="75FC1B4C"/>
    <w:multiLevelType w:val="hybridMultilevel"/>
    <w:tmpl w:val="4ABA2D96"/>
    <w:lvl w:ilvl="0" w:tplc="7C1EEFB4">
      <w:start w:val="2021"/>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66A87"/>
    <w:multiLevelType w:val="hybridMultilevel"/>
    <w:tmpl w:val="20CEE2C0"/>
    <w:lvl w:ilvl="0" w:tplc="A484F52A">
      <w:start w:val="1"/>
      <w:numFmt w:val="bullet"/>
      <w:lvlText w:val=""/>
      <w:lvlJc w:val="left"/>
      <w:pPr>
        <w:tabs>
          <w:tab w:val="num" w:pos="720"/>
        </w:tabs>
        <w:ind w:left="720" w:hanging="360"/>
      </w:pPr>
      <w:rPr>
        <w:rFonts w:ascii="Wingdings" w:hAnsi="Wingdings" w:hint="default"/>
      </w:rPr>
    </w:lvl>
    <w:lvl w:ilvl="1" w:tplc="E0F48744" w:tentative="1">
      <w:start w:val="1"/>
      <w:numFmt w:val="bullet"/>
      <w:lvlText w:val=""/>
      <w:lvlJc w:val="left"/>
      <w:pPr>
        <w:tabs>
          <w:tab w:val="num" w:pos="1440"/>
        </w:tabs>
        <w:ind w:left="1440" w:hanging="360"/>
      </w:pPr>
      <w:rPr>
        <w:rFonts w:ascii="Wingdings" w:hAnsi="Wingdings" w:hint="default"/>
      </w:rPr>
    </w:lvl>
    <w:lvl w:ilvl="2" w:tplc="E23460FE" w:tentative="1">
      <w:start w:val="1"/>
      <w:numFmt w:val="bullet"/>
      <w:lvlText w:val=""/>
      <w:lvlJc w:val="left"/>
      <w:pPr>
        <w:tabs>
          <w:tab w:val="num" w:pos="2160"/>
        </w:tabs>
        <w:ind w:left="2160" w:hanging="360"/>
      </w:pPr>
      <w:rPr>
        <w:rFonts w:ascii="Wingdings" w:hAnsi="Wingdings" w:hint="default"/>
      </w:rPr>
    </w:lvl>
    <w:lvl w:ilvl="3" w:tplc="7E18FC28" w:tentative="1">
      <w:start w:val="1"/>
      <w:numFmt w:val="bullet"/>
      <w:lvlText w:val=""/>
      <w:lvlJc w:val="left"/>
      <w:pPr>
        <w:tabs>
          <w:tab w:val="num" w:pos="2880"/>
        </w:tabs>
        <w:ind w:left="2880" w:hanging="360"/>
      </w:pPr>
      <w:rPr>
        <w:rFonts w:ascii="Wingdings" w:hAnsi="Wingdings" w:hint="default"/>
      </w:rPr>
    </w:lvl>
    <w:lvl w:ilvl="4" w:tplc="25580F3E" w:tentative="1">
      <w:start w:val="1"/>
      <w:numFmt w:val="bullet"/>
      <w:lvlText w:val=""/>
      <w:lvlJc w:val="left"/>
      <w:pPr>
        <w:tabs>
          <w:tab w:val="num" w:pos="3600"/>
        </w:tabs>
        <w:ind w:left="3600" w:hanging="360"/>
      </w:pPr>
      <w:rPr>
        <w:rFonts w:ascii="Wingdings" w:hAnsi="Wingdings" w:hint="default"/>
      </w:rPr>
    </w:lvl>
    <w:lvl w:ilvl="5" w:tplc="30860E22" w:tentative="1">
      <w:start w:val="1"/>
      <w:numFmt w:val="bullet"/>
      <w:lvlText w:val=""/>
      <w:lvlJc w:val="left"/>
      <w:pPr>
        <w:tabs>
          <w:tab w:val="num" w:pos="4320"/>
        </w:tabs>
        <w:ind w:left="4320" w:hanging="360"/>
      </w:pPr>
      <w:rPr>
        <w:rFonts w:ascii="Wingdings" w:hAnsi="Wingdings" w:hint="default"/>
      </w:rPr>
    </w:lvl>
    <w:lvl w:ilvl="6" w:tplc="AF94329E" w:tentative="1">
      <w:start w:val="1"/>
      <w:numFmt w:val="bullet"/>
      <w:lvlText w:val=""/>
      <w:lvlJc w:val="left"/>
      <w:pPr>
        <w:tabs>
          <w:tab w:val="num" w:pos="5040"/>
        </w:tabs>
        <w:ind w:left="5040" w:hanging="360"/>
      </w:pPr>
      <w:rPr>
        <w:rFonts w:ascii="Wingdings" w:hAnsi="Wingdings" w:hint="default"/>
      </w:rPr>
    </w:lvl>
    <w:lvl w:ilvl="7" w:tplc="1E96E862" w:tentative="1">
      <w:start w:val="1"/>
      <w:numFmt w:val="bullet"/>
      <w:lvlText w:val=""/>
      <w:lvlJc w:val="left"/>
      <w:pPr>
        <w:tabs>
          <w:tab w:val="num" w:pos="5760"/>
        </w:tabs>
        <w:ind w:left="5760" w:hanging="360"/>
      </w:pPr>
      <w:rPr>
        <w:rFonts w:ascii="Wingdings" w:hAnsi="Wingdings" w:hint="default"/>
      </w:rPr>
    </w:lvl>
    <w:lvl w:ilvl="8" w:tplc="BF2A291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9"/>
  </w:num>
  <w:num w:numId="4">
    <w:abstractNumId w:val="14"/>
  </w:num>
  <w:num w:numId="5">
    <w:abstractNumId w:val="21"/>
  </w:num>
  <w:num w:numId="6">
    <w:abstractNumId w:val="17"/>
  </w:num>
  <w:num w:numId="7">
    <w:abstractNumId w:val="0"/>
  </w:num>
  <w:num w:numId="8">
    <w:abstractNumId w:val="27"/>
  </w:num>
  <w:num w:numId="9">
    <w:abstractNumId w:val="1"/>
  </w:num>
  <w:num w:numId="10">
    <w:abstractNumId w:val="7"/>
  </w:num>
  <w:num w:numId="11">
    <w:abstractNumId w:val="24"/>
  </w:num>
  <w:num w:numId="12">
    <w:abstractNumId w:val="26"/>
  </w:num>
  <w:num w:numId="13">
    <w:abstractNumId w:val="16"/>
  </w:num>
  <w:num w:numId="14">
    <w:abstractNumId w:val="2"/>
  </w:num>
  <w:num w:numId="15">
    <w:abstractNumId w:val="9"/>
  </w:num>
  <w:num w:numId="16">
    <w:abstractNumId w:val="4"/>
  </w:num>
  <w:num w:numId="17">
    <w:abstractNumId w:val="18"/>
  </w:num>
  <w:num w:numId="18">
    <w:abstractNumId w:val="25"/>
  </w:num>
  <w:num w:numId="19">
    <w:abstractNumId w:val="11"/>
  </w:num>
  <w:num w:numId="20">
    <w:abstractNumId w:val="15"/>
  </w:num>
  <w:num w:numId="21">
    <w:abstractNumId w:val="6"/>
  </w:num>
  <w:num w:numId="22">
    <w:abstractNumId w:val="5"/>
  </w:num>
  <w:num w:numId="23">
    <w:abstractNumId w:val="3"/>
  </w:num>
  <w:num w:numId="24">
    <w:abstractNumId w:val="13"/>
  </w:num>
  <w:num w:numId="25">
    <w:abstractNumId w:val="20"/>
  </w:num>
  <w:num w:numId="26">
    <w:abstractNumId w:val="22"/>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17"/>
    <w:rsid w:val="000006D3"/>
    <w:rsid w:val="00002F6A"/>
    <w:rsid w:val="000076F4"/>
    <w:rsid w:val="00014E89"/>
    <w:rsid w:val="00030ABE"/>
    <w:rsid w:val="000323A0"/>
    <w:rsid w:val="0003634B"/>
    <w:rsid w:val="00046767"/>
    <w:rsid w:val="0005386C"/>
    <w:rsid w:val="0007165B"/>
    <w:rsid w:val="00081C0D"/>
    <w:rsid w:val="000829F4"/>
    <w:rsid w:val="00082DFE"/>
    <w:rsid w:val="00091A46"/>
    <w:rsid w:val="00091A8D"/>
    <w:rsid w:val="000B42FC"/>
    <w:rsid w:val="000D38AD"/>
    <w:rsid w:val="000E395F"/>
    <w:rsid w:val="0010120A"/>
    <w:rsid w:val="0010624D"/>
    <w:rsid w:val="00123DEA"/>
    <w:rsid w:val="00161325"/>
    <w:rsid w:val="00166E47"/>
    <w:rsid w:val="00182C06"/>
    <w:rsid w:val="001A2ED2"/>
    <w:rsid w:val="001C3D3E"/>
    <w:rsid w:val="001C52F2"/>
    <w:rsid w:val="001C65CC"/>
    <w:rsid w:val="001E3A91"/>
    <w:rsid w:val="001E61FE"/>
    <w:rsid w:val="002002A6"/>
    <w:rsid w:val="00223ECC"/>
    <w:rsid w:val="002364AC"/>
    <w:rsid w:val="00247B31"/>
    <w:rsid w:val="0026008F"/>
    <w:rsid w:val="00264068"/>
    <w:rsid w:val="00265EB3"/>
    <w:rsid w:val="002957E1"/>
    <w:rsid w:val="00295C9F"/>
    <w:rsid w:val="00301289"/>
    <w:rsid w:val="00303E1C"/>
    <w:rsid w:val="0034246E"/>
    <w:rsid w:val="00347D02"/>
    <w:rsid w:val="00353374"/>
    <w:rsid w:val="003A17BA"/>
    <w:rsid w:val="003C0D9C"/>
    <w:rsid w:val="003F26D2"/>
    <w:rsid w:val="003F515F"/>
    <w:rsid w:val="004038F4"/>
    <w:rsid w:val="00407C44"/>
    <w:rsid w:val="00421886"/>
    <w:rsid w:val="00425702"/>
    <w:rsid w:val="0043798D"/>
    <w:rsid w:val="00452FB7"/>
    <w:rsid w:val="0045360F"/>
    <w:rsid w:val="0046002E"/>
    <w:rsid w:val="0046730E"/>
    <w:rsid w:val="00470233"/>
    <w:rsid w:val="00482511"/>
    <w:rsid w:val="00493724"/>
    <w:rsid w:val="004A4049"/>
    <w:rsid w:val="004B2D53"/>
    <w:rsid w:val="004B3427"/>
    <w:rsid w:val="004C1E1F"/>
    <w:rsid w:val="004E0345"/>
    <w:rsid w:val="004E281A"/>
    <w:rsid w:val="004F5748"/>
    <w:rsid w:val="00517835"/>
    <w:rsid w:val="00530E96"/>
    <w:rsid w:val="00534186"/>
    <w:rsid w:val="00547C22"/>
    <w:rsid w:val="005521D9"/>
    <w:rsid w:val="0056762A"/>
    <w:rsid w:val="00571B7E"/>
    <w:rsid w:val="005A672C"/>
    <w:rsid w:val="005B7F59"/>
    <w:rsid w:val="005D3103"/>
    <w:rsid w:val="00600616"/>
    <w:rsid w:val="00610C33"/>
    <w:rsid w:val="00621D5D"/>
    <w:rsid w:val="00624442"/>
    <w:rsid w:val="00637298"/>
    <w:rsid w:val="006459A7"/>
    <w:rsid w:val="00651382"/>
    <w:rsid w:val="00653E57"/>
    <w:rsid w:val="00653EDE"/>
    <w:rsid w:val="006728A2"/>
    <w:rsid w:val="0068665D"/>
    <w:rsid w:val="00691F55"/>
    <w:rsid w:val="00692D02"/>
    <w:rsid w:val="006B4476"/>
    <w:rsid w:val="006C2AC6"/>
    <w:rsid w:val="006C3C5D"/>
    <w:rsid w:val="006F64A7"/>
    <w:rsid w:val="007118D8"/>
    <w:rsid w:val="007165C3"/>
    <w:rsid w:val="007276AC"/>
    <w:rsid w:val="007374C5"/>
    <w:rsid w:val="00746049"/>
    <w:rsid w:val="007819F1"/>
    <w:rsid w:val="0079035A"/>
    <w:rsid w:val="00793A85"/>
    <w:rsid w:val="00794D13"/>
    <w:rsid w:val="007A61E3"/>
    <w:rsid w:val="007B0E2B"/>
    <w:rsid w:val="007B459A"/>
    <w:rsid w:val="007C5A3B"/>
    <w:rsid w:val="007F3E41"/>
    <w:rsid w:val="008041C0"/>
    <w:rsid w:val="00840D35"/>
    <w:rsid w:val="008713AB"/>
    <w:rsid w:val="00884C0B"/>
    <w:rsid w:val="00885CC7"/>
    <w:rsid w:val="00894B17"/>
    <w:rsid w:val="008A4FA3"/>
    <w:rsid w:val="008A6999"/>
    <w:rsid w:val="008C45F8"/>
    <w:rsid w:val="008E037A"/>
    <w:rsid w:val="008F0A45"/>
    <w:rsid w:val="009029F3"/>
    <w:rsid w:val="0090609F"/>
    <w:rsid w:val="0093197A"/>
    <w:rsid w:val="00946513"/>
    <w:rsid w:val="00974EDD"/>
    <w:rsid w:val="009B4846"/>
    <w:rsid w:val="009B5A2B"/>
    <w:rsid w:val="009D04E3"/>
    <w:rsid w:val="009D57C2"/>
    <w:rsid w:val="009D6006"/>
    <w:rsid w:val="009D68CE"/>
    <w:rsid w:val="009E30CF"/>
    <w:rsid w:val="009E74D1"/>
    <w:rsid w:val="009F0F7D"/>
    <w:rsid w:val="009F1311"/>
    <w:rsid w:val="00A175AC"/>
    <w:rsid w:val="00A24959"/>
    <w:rsid w:val="00A53977"/>
    <w:rsid w:val="00A67846"/>
    <w:rsid w:val="00A67E18"/>
    <w:rsid w:val="00A67E45"/>
    <w:rsid w:val="00A83503"/>
    <w:rsid w:val="00A85EF0"/>
    <w:rsid w:val="00A957D3"/>
    <w:rsid w:val="00A974F4"/>
    <w:rsid w:val="00AA4B02"/>
    <w:rsid w:val="00AB0EF0"/>
    <w:rsid w:val="00AC4842"/>
    <w:rsid w:val="00AD2208"/>
    <w:rsid w:val="00AD240B"/>
    <w:rsid w:val="00B025AA"/>
    <w:rsid w:val="00B0509D"/>
    <w:rsid w:val="00B07201"/>
    <w:rsid w:val="00B1242D"/>
    <w:rsid w:val="00B36E90"/>
    <w:rsid w:val="00B5293E"/>
    <w:rsid w:val="00B61477"/>
    <w:rsid w:val="00B64B08"/>
    <w:rsid w:val="00B65740"/>
    <w:rsid w:val="00B951B6"/>
    <w:rsid w:val="00BA0BF9"/>
    <w:rsid w:val="00BA3686"/>
    <w:rsid w:val="00BC1397"/>
    <w:rsid w:val="00BD13B4"/>
    <w:rsid w:val="00BE2967"/>
    <w:rsid w:val="00BF0A74"/>
    <w:rsid w:val="00BF20D9"/>
    <w:rsid w:val="00C07302"/>
    <w:rsid w:val="00C1514D"/>
    <w:rsid w:val="00C1569A"/>
    <w:rsid w:val="00C24870"/>
    <w:rsid w:val="00C45289"/>
    <w:rsid w:val="00C51696"/>
    <w:rsid w:val="00C559E1"/>
    <w:rsid w:val="00C72270"/>
    <w:rsid w:val="00C7606B"/>
    <w:rsid w:val="00C8193F"/>
    <w:rsid w:val="00C86C4F"/>
    <w:rsid w:val="00CA60AA"/>
    <w:rsid w:val="00CB3DD8"/>
    <w:rsid w:val="00CC08AB"/>
    <w:rsid w:val="00CD15C0"/>
    <w:rsid w:val="00CE032E"/>
    <w:rsid w:val="00CE621B"/>
    <w:rsid w:val="00D11EBA"/>
    <w:rsid w:val="00D176E9"/>
    <w:rsid w:val="00D2040C"/>
    <w:rsid w:val="00D35FD7"/>
    <w:rsid w:val="00D47057"/>
    <w:rsid w:val="00D61DB4"/>
    <w:rsid w:val="00D7127F"/>
    <w:rsid w:val="00D7292C"/>
    <w:rsid w:val="00D80436"/>
    <w:rsid w:val="00D81305"/>
    <w:rsid w:val="00D90DDE"/>
    <w:rsid w:val="00DA5B3C"/>
    <w:rsid w:val="00DB32F6"/>
    <w:rsid w:val="00DB784E"/>
    <w:rsid w:val="00DC57A8"/>
    <w:rsid w:val="00DD57BA"/>
    <w:rsid w:val="00DE679E"/>
    <w:rsid w:val="00DF5B39"/>
    <w:rsid w:val="00E04280"/>
    <w:rsid w:val="00E137CB"/>
    <w:rsid w:val="00E20230"/>
    <w:rsid w:val="00E31D8B"/>
    <w:rsid w:val="00E55C9C"/>
    <w:rsid w:val="00E701F4"/>
    <w:rsid w:val="00EC55F8"/>
    <w:rsid w:val="00ED60BE"/>
    <w:rsid w:val="00EE1E57"/>
    <w:rsid w:val="00EE2D62"/>
    <w:rsid w:val="00EE33ED"/>
    <w:rsid w:val="00EE68D0"/>
    <w:rsid w:val="00F12E1B"/>
    <w:rsid w:val="00F12F25"/>
    <w:rsid w:val="00F153E0"/>
    <w:rsid w:val="00F33DBE"/>
    <w:rsid w:val="00F33F2E"/>
    <w:rsid w:val="00F35EEA"/>
    <w:rsid w:val="00F4526F"/>
    <w:rsid w:val="00F6468B"/>
    <w:rsid w:val="00F71212"/>
    <w:rsid w:val="00F90F56"/>
    <w:rsid w:val="00F95994"/>
    <w:rsid w:val="00FA0C6E"/>
    <w:rsid w:val="00FB1D04"/>
    <w:rsid w:val="00FC721D"/>
    <w:rsid w:val="00FE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F5AC"/>
  <w15:chartTrackingRefBased/>
  <w15:docId w15:val="{66D3C83C-88A5-4EC7-B1F1-C26CBA99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02"/>
    <w:rPr>
      <w:rFonts w:ascii="Segoe UI" w:hAnsi="Segoe UI" w:cs="Segoe UI"/>
      <w:sz w:val="18"/>
      <w:szCs w:val="18"/>
    </w:rPr>
  </w:style>
  <w:style w:type="paragraph" w:styleId="ListParagraph">
    <w:name w:val="List Paragraph"/>
    <w:basedOn w:val="Normal"/>
    <w:uiPriority w:val="1"/>
    <w:qFormat/>
    <w:rsid w:val="005A672C"/>
    <w:pPr>
      <w:ind w:left="720"/>
      <w:contextualSpacing/>
    </w:pPr>
  </w:style>
  <w:style w:type="paragraph" w:styleId="NormalWeb">
    <w:name w:val="Normal (Web)"/>
    <w:basedOn w:val="Normal"/>
    <w:uiPriority w:val="99"/>
    <w:semiHidden/>
    <w:unhideWhenUsed/>
    <w:rsid w:val="004F57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07302"/>
    <w:pPr>
      <w:spacing w:after="0" w:line="240" w:lineRule="auto"/>
    </w:pPr>
    <w:rPr>
      <w:rFonts w:ascii="Calibri" w:eastAsiaTheme="minorEastAsia" w:hAnsi="Calibri"/>
    </w:rPr>
  </w:style>
  <w:style w:type="character" w:customStyle="1" w:styleId="BodyTextChar">
    <w:name w:val="Body Text Char"/>
    <w:basedOn w:val="DefaultParagraphFont"/>
    <w:link w:val="BodyText"/>
    <w:rsid w:val="00C07302"/>
    <w:rPr>
      <w:rFonts w:ascii="Calibri" w:eastAsiaTheme="minorEastAsia" w:hAnsi="Calibri"/>
    </w:rPr>
  </w:style>
  <w:style w:type="character" w:styleId="Hyperlink">
    <w:name w:val="Hyperlink"/>
    <w:basedOn w:val="DefaultParagraphFont"/>
    <w:uiPriority w:val="99"/>
    <w:unhideWhenUsed/>
    <w:rsid w:val="00CC08AB"/>
    <w:rPr>
      <w:color w:val="0563C1" w:themeColor="hyperlink"/>
      <w:u w:val="single"/>
    </w:rPr>
  </w:style>
  <w:style w:type="character" w:customStyle="1" w:styleId="UnresolvedMention1">
    <w:name w:val="Unresolved Mention1"/>
    <w:basedOn w:val="DefaultParagraphFont"/>
    <w:uiPriority w:val="99"/>
    <w:semiHidden/>
    <w:unhideWhenUsed/>
    <w:rsid w:val="00CC08AB"/>
    <w:rPr>
      <w:color w:val="605E5C"/>
      <w:shd w:val="clear" w:color="auto" w:fill="E1DFDD"/>
    </w:rPr>
  </w:style>
  <w:style w:type="character" w:styleId="FollowedHyperlink">
    <w:name w:val="FollowedHyperlink"/>
    <w:basedOn w:val="DefaultParagraphFont"/>
    <w:uiPriority w:val="99"/>
    <w:semiHidden/>
    <w:unhideWhenUsed/>
    <w:rsid w:val="00CC08AB"/>
    <w:rPr>
      <w:color w:val="954F72" w:themeColor="followedHyperlink"/>
      <w:u w:val="single"/>
    </w:rPr>
  </w:style>
  <w:style w:type="paragraph" w:styleId="Header">
    <w:name w:val="header"/>
    <w:basedOn w:val="Normal"/>
    <w:link w:val="HeaderChar"/>
    <w:uiPriority w:val="99"/>
    <w:unhideWhenUsed/>
    <w:rsid w:val="00BD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B4"/>
  </w:style>
  <w:style w:type="paragraph" w:styleId="Footer">
    <w:name w:val="footer"/>
    <w:basedOn w:val="Normal"/>
    <w:link w:val="FooterChar"/>
    <w:uiPriority w:val="99"/>
    <w:unhideWhenUsed/>
    <w:rsid w:val="00BD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B4"/>
  </w:style>
  <w:style w:type="table" w:styleId="TableGrid">
    <w:name w:val="Table Grid"/>
    <w:basedOn w:val="TableNormal"/>
    <w:uiPriority w:val="39"/>
    <w:rsid w:val="00A67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1FE"/>
    <w:rPr>
      <w:sz w:val="16"/>
      <w:szCs w:val="16"/>
    </w:rPr>
  </w:style>
  <w:style w:type="paragraph" w:styleId="CommentText">
    <w:name w:val="annotation text"/>
    <w:basedOn w:val="Normal"/>
    <w:link w:val="CommentTextChar"/>
    <w:uiPriority w:val="99"/>
    <w:unhideWhenUsed/>
    <w:rsid w:val="001E61FE"/>
    <w:rPr>
      <w:rFonts w:eastAsiaTheme="minorEastAsia"/>
      <w:sz w:val="20"/>
      <w:szCs w:val="20"/>
    </w:rPr>
  </w:style>
  <w:style w:type="character" w:customStyle="1" w:styleId="CommentTextChar">
    <w:name w:val="Comment Text Char"/>
    <w:basedOn w:val="DefaultParagraphFont"/>
    <w:link w:val="CommentText"/>
    <w:uiPriority w:val="99"/>
    <w:rsid w:val="001E61FE"/>
    <w:rPr>
      <w:rFonts w:eastAsiaTheme="minorEastAsia"/>
      <w:sz w:val="20"/>
      <w:szCs w:val="20"/>
    </w:rPr>
  </w:style>
  <w:style w:type="paragraph" w:customStyle="1" w:styleId="p2">
    <w:name w:val="p2"/>
    <w:basedOn w:val="Normal"/>
    <w:rsid w:val="001E6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E61FE"/>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C45F8"/>
    <w:pPr>
      <w:spacing w:line="240" w:lineRule="auto"/>
    </w:pPr>
    <w:rPr>
      <w:rFonts w:eastAsiaTheme="minorHAnsi"/>
      <w:b/>
      <w:bCs/>
    </w:rPr>
  </w:style>
  <w:style w:type="character" w:customStyle="1" w:styleId="CommentSubjectChar">
    <w:name w:val="Comment Subject Char"/>
    <w:basedOn w:val="CommentTextChar"/>
    <w:link w:val="CommentSubject"/>
    <w:uiPriority w:val="99"/>
    <w:semiHidden/>
    <w:rsid w:val="008C45F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2733">
      <w:bodyDiv w:val="1"/>
      <w:marLeft w:val="0"/>
      <w:marRight w:val="0"/>
      <w:marTop w:val="0"/>
      <w:marBottom w:val="0"/>
      <w:divBdr>
        <w:top w:val="none" w:sz="0" w:space="0" w:color="auto"/>
        <w:left w:val="none" w:sz="0" w:space="0" w:color="auto"/>
        <w:bottom w:val="none" w:sz="0" w:space="0" w:color="auto"/>
        <w:right w:val="none" w:sz="0" w:space="0" w:color="auto"/>
      </w:divBdr>
    </w:div>
    <w:div w:id="178737192">
      <w:bodyDiv w:val="1"/>
      <w:marLeft w:val="0"/>
      <w:marRight w:val="0"/>
      <w:marTop w:val="0"/>
      <w:marBottom w:val="0"/>
      <w:divBdr>
        <w:top w:val="none" w:sz="0" w:space="0" w:color="auto"/>
        <w:left w:val="none" w:sz="0" w:space="0" w:color="auto"/>
        <w:bottom w:val="none" w:sz="0" w:space="0" w:color="auto"/>
        <w:right w:val="none" w:sz="0" w:space="0" w:color="auto"/>
      </w:divBdr>
    </w:div>
    <w:div w:id="246811620">
      <w:bodyDiv w:val="1"/>
      <w:marLeft w:val="0"/>
      <w:marRight w:val="0"/>
      <w:marTop w:val="0"/>
      <w:marBottom w:val="0"/>
      <w:divBdr>
        <w:top w:val="none" w:sz="0" w:space="0" w:color="auto"/>
        <w:left w:val="none" w:sz="0" w:space="0" w:color="auto"/>
        <w:bottom w:val="none" w:sz="0" w:space="0" w:color="auto"/>
        <w:right w:val="none" w:sz="0" w:space="0" w:color="auto"/>
      </w:divBdr>
    </w:div>
    <w:div w:id="718280483">
      <w:bodyDiv w:val="1"/>
      <w:marLeft w:val="0"/>
      <w:marRight w:val="0"/>
      <w:marTop w:val="0"/>
      <w:marBottom w:val="0"/>
      <w:divBdr>
        <w:top w:val="none" w:sz="0" w:space="0" w:color="auto"/>
        <w:left w:val="none" w:sz="0" w:space="0" w:color="auto"/>
        <w:bottom w:val="none" w:sz="0" w:space="0" w:color="auto"/>
        <w:right w:val="none" w:sz="0" w:space="0" w:color="auto"/>
      </w:divBdr>
    </w:div>
    <w:div w:id="1226337975">
      <w:bodyDiv w:val="1"/>
      <w:marLeft w:val="0"/>
      <w:marRight w:val="0"/>
      <w:marTop w:val="0"/>
      <w:marBottom w:val="0"/>
      <w:divBdr>
        <w:top w:val="none" w:sz="0" w:space="0" w:color="auto"/>
        <w:left w:val="none" w:sz="0" w:space="0" w:color="auto"/>
        <w:bottom w:val="none" w:sz="0" w:space="0" w:color="auto"/>
        <w:right w:val="none" w:sz="0" w:space="0" w:color="auto"/>
      </w:divBdr>
    </w:div>
    <w:div w:id="1385567692">
      <w:bodyDiv w:val="1"/>
      <w:marLeft w:val="0"/>
      <w:marRight w:val="0"/>
      <w:marTop w:val="0"/>
      <w:marBottom w:val="0"/>
      <w:divBdr>
        <w:top w:val="none" w:sz="0" w:space="0" w:color="auto"/>
        <w:left w:val="none" w:sz="0" w:space="0" w:color="auto"/>
        <w:bottom w:val="none" w:sz="0" w:space="0" w:color="auto"/>
        <w:right w:val="none" w:sz="0" w:space="0" w:color="auto"/>
      </w:divBdr>
      <w:divsChild>
        <w:div w:id="1802308404">
          <w:marLeft w:val="547"/>
          <w:marRight w:val="0"/>
          <w:marTop w:val="200"/>
          <w:marBottom w:val="0"/>
          <w:divBdr>
            <w:top w:val="none" w:sz="0" w:space="0" w:color="auto"/>
            <w:left w:val="none" w:sz="0" w:space="0" w:color="auto"/>
            <w:bottom w:val="none" w:sz="0" w:space="0" w:color="auto"/>
            <w:right w:val="none" w:sz="0" w:space="0" w:color="auto"/>
          </w:divBdr>
        </w:div>
      </w:divsChild>
    </w:div>
    <w:div w:id="1706716262">
      <w:bodyDiv w:val="1"/>
      <w:marLeft w:val="0"/>
      <w:marRight w:val="0"/>
      <w:marTop w:val="0"/>
      <w:marBottom w:val="0"/>
      <w:divBdr>
        <w:top w:val="none" w:sz="0" w:space="0" w:color="auto"/>
        <w:left w:val="none" w:sz="0" w:space="0" w:color="auto"/>
        <w:bottom w:val="none" w:sz="0" w:space="0" w:color="auto"/>
        <w:right w:val="none" w:sz="0" w:space="0" w:color="auto"/>
      </w:divBdr>
    </w:div>
    <w:div w:id="2112503796">
      <w:bodyDiv w:val="1"/>
      <w:marLeft w:val="0"/>
      <w:marRight w:val="0"/>
      <w:marTop w:val="0"/>
      <w:marBottom w:val="0"/>
      <w:divBdr>
        <w:top w:val="none" w:sz="0" w:space="0" w:color="auto"/>
        <w:left w:val="none" w:sz="0" w:space="0" w:color="auto"/>
        <w:bottom w:val="none" w:sz="0" w:space="0" w:color="auto"/>
        <w:right w:val="none" w:sz="0" w:space="0" w:color="auto"/>
      </w:divBdr>
    </w:div>
    <w:div w:id="2116903907">
      <w:bodyDiv w:val="1"/>
      <w:marLeft w:val="0"/>
      <w:marRight w:val="0"/>
      <w:marTop w:val="0"/>
      <w:marBottom w:val="0"/>
      <w:divBdr>
        <w:top w:val="none" w:sz="0" w:space="0" w:color="auto"/>
        <w:left w:val="none" w:sz="0" w:space="0" w:color="auto"/>
        <w:bottom w:val="none" w:sz="0" w:space="0" w:color="auto"/>
        <w:right w:val="none" w:sz="0" w:space="0" w:color="auto"/>
      </w:divBdr>
    </w:div>
    <w:div w:id="21256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wfilesext.leg.wa.gov/biennium/2021-22/Pdf/Bills/Session%20Laws/House/1220-S2.SL.pdf?q=20210802172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E3F0-45A2-4917-BFF7-E87FD63E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Normandy Park</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Nemens</dc:creator>
  <cp:keywords/>
  <dc:description/>
  <cp:lastModifiedBy>Amy Arrington</cp:lastModifiedBy>
  <cp:revision>12</cp:revision>
  <cp:lastPrinted>2018-07-17T19:51:00Z</cp:lastPrinted>
  <dcterms:created xsi:type="dcterms:W3CDTF">2021-07-30T21:27:00Z</dcterms:created>
  <dcterms:modified xsi:type="dcterms:W3CDTF">2021-08-05T18:18:00Z</dcterms:modified>
</cp:coreProperties>
</file>